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84" w:rsidRDefault="00292384" w:rsidP="0029238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 . Вопросы местного значения сельсовета</w:t>
      </w:r>
    </w:p>
    <w:p w:rsidR="00292384" w:rsidRDefault="00292384" w:rsidP="00292384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  <w:t>К вопросам местного значения относятся:</w:t>
      </w:r>
    </w:p>
    <w:p w:rsidR="00292384" w:rsidRDefault="00292384" w:rsidP="00292384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 </w:t>
      </w:r>
      <w:r>
        <w:rPr>
          <w:rFonts w:ascii="Times New Roman" w:hAnsi="Times New Roman" w:cs="Times New Roman"/>
          <w:sz w:val="28"/>
        </w:rPr>
        <w:tab/>
        <w:t xml:space="preserve">составление и рассмотрение проекта бюджета сельсовета, утверждение и исполнение бюджета поселения, осуществление </w:t>
      </w:r>
      <w:proofErr w:type="gramStart"/>
      <w:r>
        <w:rPr>
          <w:rFonts w:ascii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</w:rPr>
        <w:t xml:space="preserve"> его исполнением, составление и утверждение отчета об исполнении бюджета сельсовета;</w:t>
      </w:r>
    </w:p>
    <w:p w:rsidR="00292384" w:rsidRDefault="00292384" w:rsidP="00292384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 </w:t>
      </w:r>
      <w:r>
        <w:rPr>
          <w:rFonts w:ascii="Times New Roman" w:hAnsi="Times New Roman" w:cs="Times New Roman"/>
          <w:sz w:val="28"/>
        </w:rPr>
        <w:tab/>
        <w:t>установление, изменение и отмена местных налогов и сборов;</w:t>
      </w:r>
    </w:p>
    <w:p w:rsidR="00292384" w:rsidRDefault="00292384" w:rsidP="00292384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</w:t>
      </w:r>
      <w:r>
        <w:rPr>
          <w:rFonts w:ascii="Times New Roman" w:hAnsi="Times New Roman" w:cs="Times New Roman"/>
          <w:sz w:val="28"/>
        </w:rPr>
        <w:tab/>
        <w:t>владение, пользование и распоряжение имуществом, находящимся в муниципальной собственности;</w:t>
      </w:r>
    </w:p>
    <w:p w:rsidR="00292384" w:rsidRDefault="00292384" w:rsidP="00292384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</w:t>
      </w:r>
      <w:r>
        <w:rPr>
          <w:rFonts w:ascii="Times New Roman" w:hAnsi="Times New Roman" w:cs="Times New Roman"/>
          <w:sz w:val="28"/>
        </w:rPr>
        <w:tab/>
        <w:t>обеспечение первичных мер пожарной безопасности в границах населенных пунктов;</w:t>
      </w:r>
    </w:p>
    <w:p w:rsidR="00292384" w:rsidRDefault="00292384" w:rsidP="00292384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 </w:t>
      </w:r>
      <w:r>
        <w:rPr>
          <w:rFonts w:ascii="Times New Roman" w:hAnsi="Times New Roman" w:cs="Times New Roman"/>
          <w:sz w:val="28"/>
        </w:rPr>
        <w:tab/>
        <w:t>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292384" w:rsidRDefault="00292384" w:rsidP="00292384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1.6 </w:t>
      </w:r>
      <w:r>
        <w:rPr>
          <w:rFonts w:ascii="Times New Roman" w:hAnsi="Times New Roman" w:cs="Times New Roman"/>
          <w:sz w:val="28"/>
        </w:rPr>
        <w:tab/>
        <w:t>создание условий для организации досуга и обеспечения жителей поселения услугами организаций культуры;</w:t>
      </w:r>
    </w:p>
    <w:p w:rsidR="00292384" w:rsidRDefault="00292384" w:rsidP="00292384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1.7 </w:t>
      </w:r>
      <w:r>
        <w:rPr>
          <w:rFonts w:ascii="Times New Roman" w:hAnsi="Times New Roman" w:cs="Times New Roman"/>
          <w:sz w:val="28"/>
        </w:rPr>
        <w:tab/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92384" w:rsidRDefault="00292384" w:rsidP="00292384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1.8 </w:t>
      </w:r>
      <w:r>
        <w:rPr>
          <w:rFonts w:ascii="Times New Roman" w:hAnsi="Times New Roman" w:cs="Times New Roman"/>
          <w:sz w:val="28"/>
        </w:rPr>
        <w:tab/>
        <w:t>формирование архивных фондов поселения;</w:t>
      </w:r>
    </w:p>
    <w:p w:rsidR="00292384" w:rsidRDefault="00292384" w:rsidP="00292384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0937D6">
        <w:rPr>
          <w:rFonts w:ascii="Times New Roman" w:hAnsi="Times New Roman" w:cs="Times New Roman"/>
          <w:sz w:val="28"/>
          <w:highlight w:val="yellow"/>
        </w:rPr>
        <w:t>1.9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утверждение правил благоустройства территории поселения,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обязательных требований (мониторинга безопасности)</w:t>
      </w:r>
      <w:r>
        <w:rPr>
          <w:rFonts w:ascii="Times New Roman" w:hAnsi="Times New Roman" w:cs="Times New Roman"/>
          <w:sz w:val="28"/>
          <w:szCs w:val="28"/>
        </w:rPr>
        <w:t>, организация благоустройства территории поселения в соответствии с указанными правилами</w:t>
      </w:r>
      <w:r>
        <w:rPr>
          <w:rFonts w:ascii="Times New Roman" w:hAnsi="Times New Roman" w:cs="Times New Roman"/>
          <w:sz w:val="28"/>
        </w:rPr>
        <w:t>;</w:t>
      </w:r>
    </w:p>
    <w:p w:rsidR="00292384" w:rsidRDefault="00292384" w:rsidP="00292384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1.10</w:t>
      </w:r>
      <w:r>
        <w:rPr>
          <w:rFonts w:ascii="Times New Roman" w:hAnsi="Times New Roman" w:cs="Times New Roman"/>
          <w:sz w:val="28"/>
        </w:rPr>
        <w:tab/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92384" w:rsidRDefault="00292384" w:rsidP="00292384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1.11 </w:t>
      </w:r>
      <w:r>
        <w:rPr>
          <w:rFonts w:ascii="Times New Roman" w:hAnsi="Times New Roman" w:cs="Times New Roman"/>
          <w:sz w:val="28"/>
        </w:rPr>
        <w:tab/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92384" w:rsidRDefault="00292384" w:rsidP="00292384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1.12 </w:t>
      </w:r>
      <w:r>
        <w:rPr>
          <w:rFonts w:ascii="Times New Roman" w:hAnsi="Times New Roman" w:cs="Times New Roman"/>
          <w:sz w:val="28"/>
        </w:rPr>
        <w:tab/>
        <w:t>организация и осуществление мероприятий по работе с детьми и молодежью в поселении;</w:t>
      </w:r>
    </w:p>
    <w:p w:rsidR="00292384" w:rsidRDefault="00292384" w:rsidP="00292384">
      <w:pPr>
        <w:pStyle w:val="ConsPlusNormal"/>
        <w:tabs>
          <w:tab w:val="left" w:pos="1200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1.13 </w:t>
      </w:r>
      <w:r>
        <w:rPr>
          <w:rFonts w:ascii="Times New Roman" w:hAnsi="Times New Roman" w:cs="Times New Roman"/>
          <w:sz w:val="28"/>
        </w:rPr>
        <w:tab/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 организация в границах поселения электро-,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292384" w:rsidRDefault="00292384" w:rsidP="0029238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0937D6">
        <w:rPr>
          <w:sz w:val="28"/>
          <w:szCs w:val="28"/>
          <w:highlight w:val="yellow"/>
        </w:rPr>
        <w:t>1.15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дорожная деятельность в отношении автомобильных дорог местного значения в границах населенных пунктов поселения, </w:t>
      </w:r>
      <w:r>
        <w:rPr>
          <w:rFonts w:eastAsia="Calibri"/>
          <w:color w:val="000000"/>
          <w:sz w:val="28"/>
          <w:szCs w:val="28"/>
        </w:rPr>
        <w:t>организация дорожного движения</w:t>
      </w:r>
      <w:r>
        <w:rPr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B7280">
        <w:rPr>
          <w:sz w:val="28"/>
          <w:szCs w:val="28"/>
          <w:lang w:eastAsia="ru-RU"/>
        </w:rPr>
        <w:t>на автомобильном транспорте, городском наземном электрическом тра</w:t>
      </w:r>
      <w:r>
        <w:rPr>
          <w:sz w:val="28"/>
          <w:szCs w:val="28"/>
          <w:lang w:eastAsia="ru-RU"/>
        </w:rPr>
        <w:t xml:space="preserve">нспорте и в дорожном хозяйстве </w:t>
      </w:r>
      <w:r>
        <w:rPr>
          <w:sz w:val="28"/>
          <w:szCs w:val="28"/>
        </w:rPr>
        <w:t>в границах населенных пунктов поселения, а также осуществление иных полномочий в области использования автомобильных</w:t>
      </w:r>
      <w:proofErr w:type="gramEnd"/>
      <w:r>
        <w:rPr>
          <w:sz w:val="28"/>
          <w:szCs w:val="28"/>
        </w:rPr>
        <w:t xml:space="preserve"> дорог и осуществления дорожной деятельности в соответствии с законодательством Российской Федерации;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 </w:t>
      </w:r>
      <w:r>
        <w:rPr>
          <w:sz w:val="28"/>
          <w:szCs w:val="28"/>
        </w:rPr>
        <w:tab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 </w:t>
      </w:r>
      <w:r>
        <w:rPr>
          <w:sz w:val="28"/>
          <w:szCs w:val="28"/>
        </w:rPr>
        <w:tab/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>
        <w:rPr>
          <w:sz w:val="28"/>
          <w:szCs w:val="28"/>
        </w:rPr>
        <w:tab/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 </w:t>
      </w:r>
      <w:r>
        <w:rPr>
          <w:sz w:val="28"/>
          <w:szCs w:val="28"/>
        </w:rPr>
        <w:tab/>
        <w:t>участие в предупреждении и ликвидации последствий чрезвычайных ситуаций в границах поселения;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 w:rsidRPr="000937D6">
        <w:rPr>
          <w:sz w:val="28"/>
          <w:szCs w:val="28"/>
          <w:highlight w:val="yellow"/>
        </w:rPr>
        <w:t>1.20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Исключен (решением № 34-102 от 24.07.2018 г.)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 </w:t>
      </w:r>
      <w:r>
        <w:rPr>
          <w:sz w:val="28"/>
          <w:szCs w:val="28"/>
        </w:rPr>
        <w:tab/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 </w:t>
      </w:r>
      <w:r>
        <w:rPr>
          <w:sz w:val="28"/>
          <w:szCs w:val="28"/>
        </w:rPr>
        <w:tab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 создание условий для массового отдыха жителей поселения и организация обустройства мест массового отдыха населения, включая </w:t>
      </w:r>
      <w:r>
        <w:rPr>
          <w:sz w:val="28"/>
          <w:szCs w:val="28"/>
        </w:rPr>
        <w:lastRenderedPageBreak/>
        <w:t>обеспечение свободного доступа граждан к водным объектам общего пользования и их береговым полосам;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 </w:t>
      </w:r>
      <w:r>
        <w:rPr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 </w:t>
      </w:r>
      <w:r>
        <w:rPr>
          <w:sz w:val="28"/>
          <w:szCs w:val="28"/>
        </w:rPr>
        <w:tab/>
        <w:t>организация использования,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1.26 </w:t>
      </w:r>
      <w:r>
        <w:rPr>
          <w:sz w:val="28"/>
          <w:szCs w:val="28"/>
        </w:rPr>
        <w:tab/>
        <w:t>организация ритуальных услуг и содержание мест захоронения;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1.27 </w:t>
      </w:r>
      <w:r>
        <w:rPr>
          <w:sz w:val="28"/>
          <w:szCs w:val="28"/>
        </w:rPr>
        <w:tab/>
        <w:t>осуществление мероприятий по обеспечению безопасности людей на водных объектах, охране их жизни и здоровья;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1.28 </w:t>
      </w:r>
      <w:r>
        <w:rPr>
          <w:sz w:val="28"/>
          <w:szCs w:val="28"/>
        </w:rPr>
        <w:tab/>
        <w:t>осуществление муниципального лесного контроля;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Исключен (решением № 3-15 от 18.11.2020 г.)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1.31 </w:t>
      </w:r>
      <w:r>
        <w:rPr>
          <w:sz w:val="28"/>
          <w:szCs w:val="28"/>
        </w:rPr>
        <w:tab/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292384" w:rsidRDefault="00292384" w:rsidP="00292384">
      <w:pPr>
        <w:tabs>
          <w:tab w:val="left" w:pos="120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1.32</w:t>
      </w:r>
      <w:r>
        <w:rPr>
          <w:sz w:val="28"/>
          <w:szCs w:val="28"/>
        </w:rPr>
        <w:tab/>
        <w:t>осуществление мер по противодействию коррупции в границах поселения;</w:t>
      </w:r>
    </w:p>
    <w:p w:rsidR="00292384" w:rsidRDefault="00292384" w:rsidP="00292384">
      <w:pPr>
        <w:ind w:right="-57"/>
        <w:jc w:val="both"/>
        <w:rPr>
          <w:rFonts w:eastAsia="Calibri"/>
          <w:i/>
          <w:iCs/>
          <w:sz w:val="28"/>
          <w:szCs w:val="28"/>
        </w:rPr>
      </w:pPr>
      <w:r>
        <w:rPr>
          <w:sz w:val="28"/>
          <w:szCs w:val="28"/>
        </w:rPr>
        <w:t xml:space="preserve">       1.33 участие в соответствии с Федеральным законом от 24 июля 2007 года № 221-ФЗ </w:t>
      </w:r>
      <w:r>
        <w:rPr>
          <w:rFonts w:eastAsia="Calibri"/>
          <w:color w:val="000000"/>
          <w:sz w:val="28"/>
          <w:szCs w:val="28"/>
        </w:rPr>
        <w:t>«О кадастровой деятельности»</w:t>
      </w:r>
      <w:r>
        <w:rPr>
          <w:sz w:val="28"/>
          <w:szCs w:val="28"/>
        </w:rPr>
        <w:t xml:space="preserve"> в выполнении комплексных кадастровых работ</w:t>
      </w:r>
      <w:proofErr w:type="gramStart"/>
      <w:r>
        <w:rPr>
          <w:sz w:val="28"/>
          <w:szCs w:val="28"/>
        </w:rPr>
        <w:t>.»</w:t>
      </w:r>
      <w:proofErr w:type="gramEnd"/>
    </w:p>
    <w:p w:rsidR="00292384" w:rsidRDefault="00292384" w:rsidP="00292384">
      <w:pPr>
        <w:ind w:right="-57"/>
        <w:jc w:val="both"/>
        <w:rPr>
          <w:sz w:val="28"/>
          <w:szCs w:val="24"/>
        </w:rPr>
      </w:pPr>
      <w:r>
        <w:rPr>
          <w:rFonts w:eastAsia="Calibri"/>
          <w:i/>
          <w:iCs/>
          <w:sz w:val="28"/>
          <w:szCs w:val="28"/>
        </w:rPr>
        <w:t xml:space="preserve">   </w:t>
      </w:r>
      <w:proofErr w:type="gramStart"/>
      <w:r>
        <w:rPr>
          <w:rFonts w:eastAsia="Calibri"/>
          <w:sz w:val="28"/>
          <w:szCs w:val="28"/>
        </w:rPr>
        <w:t xml:space="preserve">1.34 </w:t>
      </w:r>
      <w:r>
        <w:rPr>
          <w:rFonts w:eastAsia="Calibri"/>
          <w:iCs/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292384" w:rsidRDefault="00292384" w:rsidP="00292384">
      <w:pPr>
        <w:ind w:right="-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2. Органы местного самоуправления сельсовета, вправе заключать соглашения с органами местного самоуправления 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сельсовета в бюджет района в соответствии с Бюджетным кодексом Российской Федерации. Порядок </w:t>
      </w:r>
      <w:r>
        <w:rPr>
          <w:sz w:val="28"/>
          <w:szCs w:val="28"/>
        </w:rPr>
        <w:t>заключения соглашений определяется нормативными правовыми актами Совета депутатов.</w:t>
      </w:r>
    </w:p>
    <w:p w:rsidR="00292384" w:rsidRDefault="00292384" w:rsidP="00292384">
      <w:pPr>
        <w:ind w:right="-57" w:firstLine="720"/>
        <w:jc w:val="both"/>
        <w:rPr>
          <w:sz w:val="28"/>
          <w:szCs w:val="24"/>
        </w:rPr>
      </w:pPr>
      <w:r>
        <w:rPr>
          <w:sz w:val="28"/>
          <w:szCs w:val="24"/>
        </w:rPr>
        <w:t>3. Соглашение о передаче полномочий между муниципальными  образованиями заключается Главой сельсовета при условии его предварительного одобрения Советом депутатов.</w:t>
      </w:r>
    </w:p>
    <w:p w:rsidR="00292384" w:rsidRDefault="00292384" w:rsidP="00292384">
      <w:pPr>
        <w:ind w:right="-57"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Указанные соглашения должны заключаться на определенный срок, содержать положения, устанавливающие основания и порядок  прекращения </w:t>
      </w:r>
      <w:r>
        <w:rPr>
          <w:sz w:val="28"/>
          <w:szCs w:val="24"/>
        </w:rPr>
        <w:lastRenderedPageBreak/>
        <w:t>их действия, в том числе досрочного, порядок определения ежегодного объема субвенций,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292384" w:rsidRDefault="00292384" w:rsidP="00292384">
      <w:pPr>
        <w:ind w:right="-57" w:firstLine="720"/>
        <w:jc w:val="both"/>
        <w:rPr>
          <w:sz w:val="28"/>
          <w:szCs w:val="24"/>
        </w:rPr>
      </w:pPr>
    </w:p>
    <w:p w:rsidR="00292384" w:rsidRDefault="00292384" w:rsidP="00292384">
      <w:pPr>
        <w:autoSpaceDE w:val="0"/>
        <w:ind w:right="-57"/>
        <w:jc w:val="center"/>
        <w:rPr>
          <w:sz w:val="28"/>
          <w:szCs w:val="24"/>
        </w:rPr>
      </w:pPr>
      <w:r>
        <w:rPr>
          <w:b/>
          <w:sz w:val="28"/>
          <w:szCs w:val="24"/>
        </w:rPr>
        <w:t xml:space="preserve">  Статья 8. Права органов местного самоуправления сельсовета на решение вопросов, не отнесенных к вопросам местного значения сельсовета.</w:t>
      </w:r>
    </w:p>
    <w:p w:rsidR="00292384" w:rsidRDefault="00292384" w:rsidP="00292384">
      <w:pPr>
        <w:ind w:right="-57" w:firstLine="5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1. Органы местного самоуправления сельсовета имеют право </w:t>
      </w:r>
      <w:proofErr w:type="gramStart"/>
      <w:r>
        <w:rPr>
          <w:sz w:val="28"/>
          <w:szCs w:val="24"/>
        </w:rPr>
        <w:t>на</w:t>
      </w:r>
      <w:proofErr w:type="gramEnd"/>
      <w:r>
        <w:rPr>
          <w:sz w:val="28"/>
          <w:szCs w:val="24"/>
        </w:rPr>
        <w:t>:</w:t>
      </w:r>
    </w:p>
    <w:p w:rsidR="00292384" w:rsidRDefault="00292384" w:rsidP="00292384">
      <w:pPr>
        <w:ind w:right="-57" w:firstLine="5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1) создание музеев сельсовета;</w:t>
      </w:r>
    </w:p>
    <w:p w:rsidR="00292384" w:rsidRDefault="00292384" w:rsidP="00292384">
      <w:pPr>
        <w:ind w:right="-57" w:firstLine="540"/>
        <w:rPr>
          <w:sz w:val="28"/>
          <w:szCs w:val="24"/>
        </w:rPr>
      </w:pPr>
      <w:r>
        <w:rPr>
          <w:sz w:val="28"/>
          <w:szCs w:val="24"/>
        </w:rPr>
        <w:t xml:space="preserve">   2) Органы местного самоуправления вправе участвовать в организации и финансировании:</w:t>
      </w:r>
    </w:p>
    <w:p w:rsidR="00292384" w:rsidRDefault="00292384" w:rsidP="00292384">
      <w:pPr>
        <w:ind w:right="-57" w:firstLine="5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Проведения оплачиваемых общественных работ;</w:t>
      </w:r>
    </w:p>
    <w:p w:rsidR="00292384" w:rsidRDefault="00292384" w:rsidP="00292384">
      <w:pPr>
        <w:ind w:right="-57" w:firstLine="5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Временного трудоустройства 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292384" w:rsidRDefault="00292384" w:rsidP="00292384">
      <w:pPr>
        <w:ind w:right="-57" w:firstLine="540"/>
        <w:jc w:val="both"/>
        <w:rPr>
          <w:sz w:val="28"/>
          <w:szCs w:val="24"/>
        </w:rPr>
      </w:pPr>
      <w:r>
        <w:rPr>
          <w:sz w:val="28"/>
          <w:szCs w:val="24"/>
        </w:rPr>
        <w:t>Ярмарок вакансий и учебных рабочих мест</w:t>
      </w:r>
    </w:p>
    <w:p w:rsidR="00292384" w:rsidRDefault="00292384" w:rsidP="00292384">
      <w:pPr>
        <w:ind w:right="-57" w:firstLine="540"/>
        <w:rPr>
          <w:sz w:val="28"/>
          <w:szCs w:val="24"/>
        </w:rPr>
      </w:pPr>
      <w:r>
        <w:rPr>
          <w:sz w:val="28"/>
          <w:szCs w:val="24"/>
        </w:rPr>
        <w:t>3) совершение нотариальных действий, предусмотренных законодательством, в случае отсутствия в сельсовете нотариуса;</w:t>
      </w:r>
    </w:p>
    <w:p w:rsidR="00292384" w:rsidRDefault="00292384" w:rsidP="00292384">
      <w:pPr>
        <w:ind w:right="-57" w:firstLine="540"/>
        <w:jc w:val="both"/>
        <w:rPr>
          <w:sz w:val="28"/>
          <w:szCs w:val="24"/>
        </w:rPr>
      </w:pPr>
      <w:r>
        <w:rPr>
          <w:sz w:val="28"/>
          <w:szCs w:val="24"/>
        </w:rPr>
        <w:t>4) участие в осуществлении деятельности по опеке и попечительству;</w:t>
      </w:r>
    </w:p>
    <w:p w:rsidR="00292384" w:rsidRDefault="00292384" w:rsidP="00292384">
      <w:pPr>
        <w:ind w:right="-57" w:firstLine="540"/>
        <w:jc w:val="both"/>
        <w:rPr>
          <w:sz w:val="28"/>
          <w:szCs w:val="24"/>
        </w:rPr>
      </w:pPr>
      <w:r>
        <w:rPr>
          <w:sz w:val="28"/>
          <w:szCs w:val="24"/>
        </w:rPr>
        <w:t>5) Исключен (решение  от 20.03.2014г.№ 49-152</w:t>
      </w:r>
      <w:proofErr w:type="gramStart"/>
      <w:r>
        <w:rPr>
          <w:sz w:val="28"/>
          <w:szCs w:val="24"/>
        </w:rPr>
        <w:t xml:space="preserve"> )</w:t>
      </w:r>
      <w:proofErr w:type="gramEnd"/>
      <w:r>
        <w:rPr>
          <w:sz w:val="28"/>
          <w:szCs w:val="24"/>
        </w:rPr>
        <w:t>.</w:t>
      </w:r>
    </w:p>
    <w:p w:rsidR="00292384" w:rsidRDefault="00292384" w:rsidP="00292384">
      <w:pPr>
        <w:ind w:right="-57" w:firstLine="540"/>
        <w:jc w:val="both"/>
        <w:rPr>
          <w:sz w:val="28"/>
          <w:szCs w:val="24"/>
        </w:rPr>
      </w:pPr>
      <w:r>
        <w:rPr>
          <w:sz w:val="28"/>
          <w:szCs w:val="24"/>
        </w:rPr>
        <w:t>6) создание условий для осуществления деятельности, связанной с реализацией прав местных национально-культурных автономий на территории сельсовета;</w:t>
      </w:r>
    </w:p>
    <w:p w:rsidR="00292384" w:rsidRDefault="00292384" w:rsidP="00292384">
      <w:pPr>
        <w:ind w:right="-57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сельсовета;</w:t>
      </w:r>
    </w:p>
    <w:p w:rsidR="00292384" w:rsidRDefault="00292384" w:rsidP="00292384">
      <w:pPr>
        <w:tabs>
          <w:tab w:val="left" w:pos="840"/>
        </w:tabs>
        <w:autoSpaceDE w:val="0"/>
        <w:ind w:right="-57" w:firstLine="540"/>
        <w:jc w:val="both"/>
        <w:rPr>
          <w:sz w:val="28"/>
          <w:szCs w:val="24"/>
        </w:rPr>
      </w:pPr>
      <w:r>
        <w:rPr>
          <w:sz w:val="28"/>
          <w:szCs w:val="28"/>
        </w:rPr>
        <w:t>8)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</w:t>
      </w:r>
      <w:r>
        <w:rPr>
          <w:sz w:val="28"/>
          <w:szCs w:val="24"/>
        </w:rPr>
        <w:t>;</w:t>
      </w:r>
    </w:p>
    <w:p w:rsidR="00292384" w:rsidRDefault="00292384" w:rsidP="00292384">
      <w:pPr>
        <w:tabs>
          <w:tab w:val="left" w:pos="840"/>
        </w:tabs>
        <w:autoSpaceDE w:val="0"/>
        <w:ind w:right="-57" w:firstLine="540"/>
        <w:jc w:val="both"/>
        <w:rPr>
          <w:sz w:val="28"/>
          <w:szCs w:val="24"/>
        </w:rPr>
      </w:pPr>
      <w:r>
        <w:rPr>
          <w:sz w:val="28"/>
          <w:szCs w:val="24"/>
        </w:rPr>
        <w:t>9) создание условий для развития туризма;</w:t>
      </w:r>
    </w:p>
    <w:p w:rsidR="00292384" w:rsidRDefault="00292384" w:rsidP="00292384">
      <w:pPr>
        <w:tabs>
          <w:tab w:val="left" w:pos="840"/>
        </w:tabs>
        <w:autoSpaceDE w:val="0"/>
        <w:ind w:right="-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10) создание муниципальной пожарной охраны;</w:t>
      </w:r>
    </w:p>
    <w:p w:rsidR="00292384" w:rsidRDefault="00292384" w:rsidP="00292384">
      <w:pPr>
        <w:tabs>
          <w:tab w:val="left" w:pos="840"/>
        </w:tabs>
        <w:autoSpaceDE w:val="0"/>
        <w:ind w:right="-57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11) оказание поддержки общественным наблюдательным комиссиям, осуществляющим общественный </w:t>
      </w: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обеспечением прав человека и содействие лицам, находившимся в местах принудительного содержания.</w:t>
      </w:r>
    </w:p>
    <w:p w:rsidR="00292384" w:rsidRDefault="00292384" w:rsidP="00292384">
      <w:pPr>
        <w:numPr>
          <w:ilvl w:val="1"/>
          <w:numId w:val="1"/>
        </w:numPr>
        <w:tabs>
          <w:tab w:val="left" w:pos="840"/>
        </w:tabs>
        <w:autoSpaceDE w:val="0"/>
        <w:ind w:left="0" w:right="-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организации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организациями в порядке и на условиях, которые установлены федеральными законами</w:t>
      </w:r>
    </w:p>
    <w:p w:rsidR="00292384" w:rsidRDefault="00292384" w:rsidP="00292384">
      <w:pPr>
        <w:tabs>
          <w:tab w:val="left" w:pos="840"/>
        </w:tabs>
        <w:autoSpaceDE w:val="0"/>
        <w:ind w:right="-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6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;</w:t>
      </w:r>
    </w:p>
    <w:p w:rsidR="00292384" w:rsidRDefault="00292384" w:rsidP="00292384">
      <w:pPr>
        <w:tabs>
          <w:tab w:val="left" w:pos="840"/>
        </w:tabs>
        <w:autoSpaceDE w:val="0"/>
        <w:ind w:right="-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осуществление мероприятий по отлову и содержанию безнадзорных животных, обитающих на территории поселения;  </w:t>
      </w:r>
    </w:p>
    <w:p w:rsidR="00292384" w:rsidRDefault="00292384" w:rsidP="00292384">
      <w:pPr>
        <w:numPr>
          <w:ilvl w:val="1"/>
          <w:numId w:val="2"/>
        </w:numPr>
        <w:tabs>
          <w:tab w:val="left" w:pos="840"/>
        </w:tabs>
        <w:autoSpaceDE w:val="0"/>
        <w:ind w:left="0" w:right="-57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осуществление мероприятий в сфере профилактики правонарушений, предусмотренных Федеральным </w:t>
      </w:r>
      <w:hyperlink r:id="rId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"Об основах системы профилактики правонарушений в Российской Федерации"</w:t>
      </w:r>
      <w:r>
        <w:rPr>
          <w:sz w:val="28"/>
          <w:szCs w:val="24"/>
        </w:rPr>
        <w:t>;</w:t>
      </w:r>
    </w:p>
    <w:p w:rsidR="00292384" w:rsidRDefault="00292384" w:rsidP="00292384">
      <w:pPr>
        <w:numPr>
          <w:ilvl w:val="1"/>
          <w:numId w:val="2"/>
        </w:numPr>
        <w:tabs>
          <w:tab w:val="left" w:pos="840"/>
        </w:tabs>
        <w:autoSpaceDE w:val="0"/>
        <w:ind w:left="0" w:right="-57" w:firstLine="540"/>
        <w:jc w:val="both"/>
        <w:rPr>
          <w:sz w:val="28"/>
          <w:szCs w:val="24"/>
        </w:rPr>
      </w:pPr>
      <w:r>
        <w:rPr>
          <w:sz w:val="28"/>
          <w:szCs w:val="28"/>
        </w:rPr>
        <w:t>оказание содействие развития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292384" w:rsidRDefault="00292384" w:rsidP="00292384">
      <w:pPr>
        <w:numPr>
          <w:ilvl w:val="1"/>
          <w:numId w:val="3"/>
        </w:numPr>
        <w:tabs>
          <w:tab w:val="left" w:pos="840"/>
        </w:tabs>
        <w:autoSpaceDE w:val="0"/>
        <w:ind w:left="0" w:firstLine="536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Осуществление деятельности по обращению с животными без владельцев, обитающими на территории сельсовета </w:t>
      </w:r>
      <w:r>
        <w:rPr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</w:t>
      </w:r>
    </w:p>
    <w:p w:rsidR="00292384" w:rsidRDefault="00292384" w:rsidP="00292384">
      <w:pPr>
        <w:numPr>
          <w:ilvl w:val="1"/>
          <w:numId w:val="3"/>
        </w:numPr>
        <w:tabs>
          <w:tab w:val="left" w:pos="840"/>
        </w:tabs>
        <w:autoSpaceDE w:val="0"/>
        <w:ind w:left="0" w:firstLine="536"/>
        <w:jc w:val="both"/>
        <w:rPr>
          <w:sz w:val="28"/>
          <w:szCs w:val="24"/>
        </w:rPr>
      </w:pPr>
      <w:r>
        <w:rPr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</w:t>
      </w:r>
    </w:p>
    <w:p w:rsidR="00292384" w:rsidRDefault="00292384" w:rsidP="00292384">
      <w:pPr>
        <w:ind w:right="-57" w:firstLine="5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proofErr w:type="gramStart"/>
      <w:r>
        <w:rPr>
          <w:sz w:val="28"/>
          <w:szCs w:val="24"/>
        </w:rPr>
        <w:t>Органы местного самоуправления сельсовета вправе решать вопросы, указанные в пункте 1 настоящей статьи, участвовать в осуществлении иных государственных полномочий (не переданных им в соответствии со статьей 19 Федерального закона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</w:t>
      </w:r>
      <w:proofErr w:type="gramEnd"/>
      <w:r>
        <w:rPr>
          <w:sz w:val="28"/>
          <w:szCs w:val="24"/>
        </w:rPr>
        <w:t xml:space="preserve"> государственной власти и не исключенные из их компетенции федеральными законами и законами Красноярского края,  за счет  доходов местных бюджетов (за исключением межбюджетных трансфертов, представленных из бюджетов бюджетной системы Российской Федерации и поступлений налоговых доходов по дополнительным нормативам отчислений).</w:t>
      </w:r>
    </w:p>
    <w:p w:rsidR="00292384" w:rsidRDefault="00292384" w:rsidP="00292384">
      <w:pPr>
        <w:ind w:right="-57" w:firstLine="540"/>
        <w:jc w:val="both"/>
        <w:rPr>
          <w:sz w:val="28"/>
          <w:szCs w:val="24"/>
        </w:rPr>
      </w:pPr>
      <w:r>
        <w:rPr>
          <w:sz w:val="28"/>
        </w:rPr>
        <w:t xml:space="preserve">19) </w:t>
      </w:r>
      <w:r>
        <w:rPr>
          <w:rFonts w:ascii="Times New Roman CYR" w:hAnsi="Times New Roman CYR"/>
          <w:sz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>
        <w:rPr>
          <w:sz w:val="28"/>
        </w:rPr>
        <w:t>».</w:t>
      </w:r>
    </w:p>
    <w:p w:rsidR="00292384" w:rsidRDefault="00292384" w:rsidP="00292384">
      <w:pPr>
        <w:ind w:right="-57" w:firstLine="720"/>
        <w:jc w:val="both"/>
        <w:rPr>
          <w:sz w:val="28"/>
          <w:szCs w:val="24"/>
        </w:rPr>
      </w:pPr>
    </w:p>
    <w:p w:rsidR="00292384" w:rsidRDefault="00292384" w:rsidP="00292384">
      <w:pPr>
        <w:autoSpaceDE w:val="0"/>
        <w:ind w:right="-57" w:firstLine="705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Статья 9. Осуществление органами местного самоуправления отдельных переданных государственных полномочий</w:t>
      </w:r>
    </w:p>
    <w:p w:rsidR="00292384" w:rsidRDefault="00292384" w:rsidP="00292384">
      <w:pPr>
        <w:autoSpaceDE w:val="0"/>
        <w:ind w:right="-57" w:firstLine="705"/>
        <w:jc w:val="center"/>
        <w:rPr>
          <w:b/>
          <w:sz w:val="28"/>
          <w:szCs w:val="24"/>
        </w:rPr>
      </w:pPr>
    </w:p>
    <w:p w:rsidR="00292384" w:rsidRDefault="00292384" w:rsidP="00292384">
      <w:pPr>
        <w:autoSpaceDE w:val="0"/>
        <w:ind w:right="-57" w:firstLine="720"/>
        <w:jc w:val="both"/>
        <w:rPr>
          <w:sz w:val="28"/>
          <w:szCs w:val="24"/>
        </w:rPr>
      </w:pPr>
      <w:r>
        <w:rPr>
          <w:sz w:val="28"/>
          <w:szCs w:val="24"/>
        </w:rPr>
        <w:t>1.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края, отдельными государственными полномочиями субъектов Российской Федерации - законами Красноярского края.</w:t>
      </w:r>
    </w:p>
    <w:p w:rsidR="00292384" w:rsidRDefault="00292384" w:rsidP="00292384">
      <w:pPr>
        <w:autoSpaceDE w:val="0"/>
        <w:ind w:right="-57"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Финансовое обеспечение отдельных государственных полномочий, переданных органам местного самоуправления сельсовета, осуществляется только за счет предоставляемых местному бюджету субвенций из соответствующих бюджетов. </w:t>
      </w:r>
    </w:p>
    <w:p w:rsidR="00292384" w:rsidRDefault="00292384" w:rsidP="00292384">
      <w:pPr>
        <w:autoSpaceDE w:val="0"/>
        <w:ind w:right="-57"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Органы  местного  самоуправления  сельсовета участвуют  в   осуществлении государственных полномочий, не переданных им в </w:t>
      </w:r>
      <w:r>
        <w:rPr>
          <w:sz w:val="28"/>
          <w:szCs w:val="24"/>
        </w:rPr>
        <w:lastRenderedPageBreak/>
        <w:t>соответствии со статьей 19 Федерального закона «Об общих принципах организации местного самоуправления в Российской Федерации»,  в  случае  принятия   Советом депутатов решения о реализации права на участие в осуществлении указанных полномочий.</w:t>
      </w:r>
    </w:p>
    <w:p w:rsidR="00AB38B7" w:rsidRDefault="00AB38B7">
      <w:bookmarkStart w:id="0" w:name="_GoBack"/>
      <w:bookmarkEnd w:id="0"/>
    </w:p>
    <w:sectPr w:rsidR="00AB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5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sz w:val="28"/>
        <w:szCs w:val="28"/>
        <w:shd w:val="clear" w:color="auto" w:fill="FFFF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55"/>
    <w:rsid w:val="000F1C55"/>
    <w:rsid w:val="00292384"/>
    <w:rsid w:val="00A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2384"/>
    <w:rPr>
      <w:color w:val="0000FF"/>
      <w:u w:val="single"/>
    </w:rPr>
  </w:style>
  <w:style w:type="paragraph" w:customStyle="1" w:styleId="ConsPlusNormal">
    <w:name w:val="ConsPlusNormal"/>
    <w:rsid w:val="0029238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2384"/>
    <w:rPr>
      <w:color w:val="0000FF"/>
      <w:u w:val="single"/>
    </w:rPr>
  </w:style>
  <w:style w:type="paragraph" w:customStyle="1" w:styleId="ConsPlusNormal">
    <w:name w:val="ConsPlusNormal"/>
    <w:rsid w:val="0029238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DACC59102A6D8A7999F1B39058EBF029611F80EE9C8F919E82732AC6oAS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DACC59102A6D8A7999F1B39058EBF02A681788EF9E8F919E82732AC6AC1955FC429D8577B13DD2o1S2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11140</Characters>
  <Application>Microsoft Office Word</Application>
  <DocSecurity>0</DocSecurity>
  <Lines>92</Lines>
  <Paragraphs>26</Paragraphs>
  <ScaleCrop>false</ScaleCrop>
  <Company/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2022-05-27T08:31:00Z</dcterms:created>
  <dcterms:modified xsi:type="dcterms:W3CDTF">2022-05-27T08:32:00Z</dcterms:modified>
</cp:coreProperties>
</file>