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6EA79" w14:textId="7BCEA09A" w:rsidR="00262806" w:rsidRDefault="00262806" w:rsidP="00C97F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62806">
        <w:rPr>
          <w:rFonts w:ascii="Times New Roman" w:hAnsi="Times New Roman" w:cs="Times New Roman"/>
          <w:sz w:val="28"/>
          <w:szCs w:val="28"/>
          <w:highlight w:val="yellow"/>
        </w:rPr>
        <w:t>ПРОЕКТ</w:t>
      </w:r>
    </w:p>
    <w:p w14:paraId="4A5DDF7F" w14:textId="0AE3C485" w:rsidR="006C2344" w:rsidRPr="00C97F24" w:rsidRDefault="00C97F24" w:rsidP="00C97F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97F24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F24">
        <w:rPr>
          <w:rFonts w:ascii="Times New Roman" w:hAnsi="Times New Roman" w:cs="Times New Roman"/>
          <w:sz w:val="28"/>
          <w:szCs w:val="28"/>
        </w:rPr>
        <w:t>Гляденского</w:t>
      </w:r>
      <w:proofErr w:type="spellEnd"/>
      <w:r w:rsidRPr="00C97F2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7B9B8B1" w14:textId="58D13DFB" w:rsidR="00C97F24" w:rsidRPr="00C97F24" w:rsidRDefault="00C97F24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97F24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14:paraId="0E53F217" w14:textId="3525036B" w:rsidR="006C2344" w:rsidRPr="00C97F24" w:rsidRDefault="00C97F24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97F24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14:paraId="457B25DC" w14:textId="77777777" w:rsidR="006C2344" w:rsidRPr="00C63642" w:rsidRDefault="006C2344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0684A08" w14:textId="77777777" w:rsidR="006C2344" w:rsidRPr="00C63642" w:rsidRDefault="006C2344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BECD7F7" w14:textId="4AF9DE7A" w:rsidR="006C2344" w:rsidRDefault="006C2344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6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ED8C203" w14:textId="77777777" w:rsidR="00C97F24" w:rsidRPr="00C63642" w:rsidRDefault="00C97F24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60E60" w14:textId="0DD5443A" w:rsidR="006C2344" w:rsidRPr="00C63642" w:rsidRDefault="00262806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00.00.0000</w:t>
      </w:r>
      <w:r w:rsidR="00C97F24">
        <w:rPr>
          <w:rFonts w:ascii="Times New Roman" w:hAnsi="Times New Roman" w:cs="Times New Roman"/>
          <w:bCs/>
          <w:sz w:val="28"/>
          <w:szCs w:val="28"/>
        </w:rPr>
        <w:tab/>
      </w:r>
      <w:r w:rsidR="00C97F24">
        <w:rPr>
          <w:rFonts w:ascii="Times New Roman" w:hAnsi="Times New Roman" w:cs="Times New Roman"/>
          <w:bCs/>
          <w:sz w:val="28"/>
          <w:szCs w:val="28"/>
        </w:rPr>
        <w:tab/>
      </w:r>
      <w:r w:rsidR="00C97F24">
        <w:rPr>
          <w:rFonts w:ascii="Times New Roman" w:hAnsi="Times New Roman" w:cs="Times New Roman"/>
          <w:bCs/>
          <w:sz w:val="28"/>
          <w:szCs w:val="28"/>
        </w:rPr>
        <w:tab/>
      </w:r>
      <w:r w:rsidR="00C97F24">
        <w:rPr>
          <w:rFonts w:ascii="Times New Roman" w:hAnsi="Times New Roman" w:cs="Times New Roman"/>
          <w:bCs/>
          <w:sz w:val="28"/>
          <w:szCs w:val="28"/>
        </w:rPr>
        <w:tab/>
      </w:r>
      <w:r w:rsidR="00C97F24">
        <w:rPr>
          <w:rFonts w:ascii="Times New Roman" w:hAnsi="Times New Roman" w:cs="Times New Roman"/>
          <w:bCs/>
          <w:sz w:val="28"/>
          <w:szCs w:val="28"/>
        </w:rPr>
        <w:tab/>
      </w:r>
      <w:r w:rsidR="00C97F24">
        <w:rPr>
          <w:rFonts w:ascii="Times New Roman" w:hAnsi="Times New Roman" w:cs="Times New Roman"/>
          <w:bCs/>
          <w:sz w:val="28"/>
          <w:szCs w:val="28"/>
        </w:rPr>
        <w:tab/>
      </w:r>
      <w:r w:rsidR="00C97F24">
        <w:rPr>
          <w:rFonts w:ascii="Times New Roman" w:hAnsi="Times New Roman" w:cs="Times New Roman"/>
          <w:bCs/>
          <w:sz w:val="28"/>
          <w:szCs w:val="28"/>
        </w:rPr>
        <w:tab/>
      </w:r>
      <w:r w:rsidR="00C97F24">
        <w:rPr>
          <w:rFonts w:ascii="Times New Roman" w:hAnsi="Times New Roman" w:cs="Times New Roman"/>
          <w:bCs/>
          <w:sz w:val="28"/>
          <w:szCs w:val="28"/>
        </w:rPr>
        <w:tab/>
      </w:r>
      <w:r w:rsidR="00C97F24">
        <w:rPr>
          <w:rFonts w:ascii="Times New Roman" w:hAnsi="Times New Roman" w:cs="Times New Roman"/>
          <w:bCs/>
          <w:sz w:val="28"/>
          <w:szCs w:val="28"/>
        </w:rPr>
        <w:tab/>
      </w:r>
      <w:r w:rsidR="006C2344" w:rsidRPr="006D55B9">
        <w:rPr>
          <w:rFonts w:ascii="Times New Roman" w:hAnsi="Times New Roman" w:cs="Times New Roman"/>
          <w:bCs/>
          <w:sz w:val="28"/>
          <w:szCs w:val="28"/>
        </w:rPr>
        <w:t>№</w:t>
      </w:r>
      <w:r w:rsidR="00A070B7" w:rsidRPr="006D5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500B57">
        <w:rPr>
          <w:rFonts w:ascii="Times New Roman" w:hAnsi="Times New Roman" w:cs="Times New Roman"/>
          <w:bCs/>
          <w:sz w:val="28"/>
          <w:szCs w:val="28"/>
        </w:rPr>
        <w:t>-П</w:t>
      </w:r>
    </w:p>
    <w:p w14:paraId="57024513" w14:textId="73F20CAD" w:rsidR="006C2344" w:rsidRPr="00C63642" w:rsidRDefault="00C97F24" w:rsidP="00C63642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C2344" w:rsidRPr="00C63642">
        <w:rPr>
          <w:rFonts w:ascii="Times New Roman" w:hAnsi="Times New Roman" w:cs="Times New Roman"/>
          <w:bCs/>
          <w:sz w:val="28"/>
          <w:szCs w:val="28"/>
        </w:rPr>
        <w:t>.</w:t>
      </w:r>
      <w:r w:rsidR="008D0172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Глядень</w:t>
      </w:r>
      <w:proofErr w:type="spellEnd"/>
    </w:p>
    <w:p w14:paraId="0D20DFB1" w14:textId="77777777" w:rsidR="006C2344" w:rsidRPr="00C63642" w:rsidRDefault="006C2344" w:rsidP="00C63642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14:paraId="4C40E760" w14:textId="77777777" w:rsidR="00985283" w:rsidRDefault="00EA307E" w:rsidP="00985283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gramStart"/>
      <w:r w:rsidRPr="00C97F24">
        <w:rPr>
          <w:rFonts w:ascii="Times New Roman" w:hAnsi="Times New Roman" w:cs="Times New Roman"/>
          <w:b/>
          <w:bCs/>
          <w:sz w:val="28"/>
          <w:szCs w:val="28"/>
        </w:rPr>
        <w:t>Об  утверждении</w:t>
      </w:r>
      <w:proofErr w:type="gramEnd"/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 Программы  профилактики   рисков</w:t>
      </w:r>
      <w:r w:rsid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>причинения  вреда   (ущерба)   охраняемым    законом</w:t>
      </w:r>
      <w:r w:rsid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ценностям </w:t>
      </w:r>
      <w:r w:rsidR="003C7310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C7310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>рамках</w:t>
      </w:r>
      <w:r w:rsidR="003C7310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642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7310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642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642" w:rsidRPr="00C97F24">
        <w:rPr>
          <w:rFonts w:ascii="Times New Roman" w:hAnsi="Times New Roman" w:cs="Times New Roman"/>
          <w:b/>
          <w:bCs/>
          <w:sz w:val="28"/>
          <w:szCs w:val="28"/>
        </w:rPr>
        <w:t>жилищного</w:t>
      </w:r>
      <w:r w:rsid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3C7310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 на </w:t>
      </w:r>
      <w:r w:rsidR="00C63642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C7310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</w:t>
      </w:r>
      <w:r w:rsidR="003C7310"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63642"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>Гляденского</w:t>
      </w:r>
      <w:proofErr w:type="spellEnd"/>
      <w:r w:rsidR="003C7310"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9852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>Назаровского</w:t>
      </w:r>
      <w:r w:rsidR="00C63642"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</w:t>
      </w:r>
    </w:p>
    <w:p w14:paraId="02027F6B" w14:textId="78CCA894" w:rsidR="00EA307E" w:rsidRPr="00C97F24" w:rsidRDefault="00EA307E" w:rsidP="0098528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Красноярского края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CC401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3370182" w14:textId="77777777" w:rsidR="00EA307E" w:rsidRPr="00C63642" w:rsidRDefault="00EA307E" w:rsidP="00C63642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28"/>
          <w:szCs w:val="28"/>
        </w:rPr>
      </w:pPr>
    </w:p>
    <w:p w14:paraId="5041BCC8" w14:textId="1EC156C7" w:rsidR="00EA307E" w:rsidRPr="00C63642" w:rsidRDefault="00EA307E" w:rsidP="00F21C83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г.</w:t>
      </w:r>
      <w:r w:rsidR="00837627" w:rsidRPr="00C636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63642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proofErr w:type="spellStart"/>
      <w:r w:rsidR="00C97F24">
        <w:rPr>
          <w:rFonts w:ascii="Times New Roman" w:hAnsi="Times New Roman" w:cs="Times New Roman"/>
          <w:sz w:val="28"/>
          <w:szCs w:val="28"/>
        </w:rPr>
        <w:t>Гляденского</w:t>
      </w:r>
      <w:proofErr w:type="spellEnd"/>
      <w:r w:rsidRPr="00C6364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№ </w:t>
      </w:r>
      <w:r w:rsidR="00C97F24" w:rsidRPr="00C97F24">
        <w:rPr>
          <w:rFonts w:ascii="Times New Roman" w:hAnsi="Times New Roman" w:cs="Times New Roman"/>
          <w:sz w:val="28"/>
          <w:szCs w:val="28"/>
        </w:rPr>
        <w:t xml:space="preserve">14-62 </w:t>
      </w:r>
      <w:r w:rsidRPr="00C63642">
        <w:rPr>
          <w:rFonts w:ascii="Times New Roman" w:hAnsi="Times New Roman" w:cs="Times New Roman"/>
          <w:sz w:val="28"/>
          <w:szCs w:val="28"/>
        </w:rPr>
        <w:t xml:space="preserve">от </w:t>
      </w:r>
      <w:r w:rsidR="00C97F24">
        <w:rPr>
          <w:rFonts w:ascii="Times New Roman" w:hAnsi="Times New Roman" w:cs="Times New Roman"/>
          <w:sz w:val="28"/>
          <w:szCs w:val="28"/>
        </w:rPr>
        <w:t>13.12</w:t>
      </w:r>
      <w:r w:rsidRPr="00C63642">
        <w:rPr>
          <w:rFonts w:ascii="Times New Roman" w:hAnsi="Times New Roman" w:cs="Times New Roman"/>
          <w:sz w:val="28"/>
          <w:szCs w:val="28"/>
        </w:rPr>
        <w:t xml:space="preserve">.2021 г. «Об </w:t>
      </w:r>
      <w:bookmarkStart w:id="1" w:name="_Hlk88732597"/>
      <w:r w:rsidR="003C7310" w:rsidRPr="00C97F24">
        <w:rPr>
          <w:rFonts w:ascii="Times New Roman" w:hAnsi="Times New Roman" w:cs="Times New Roman"/>
          <w:sz w:val="28"/>
          <w:szCs w:val="28"/>
        </w:rPr>
        <w:t>утверждении Положения</w:t>
      </w:r>
      <w:bookmarkEnd w:id="1"/>
      <w:r w:rsidR="00C63642" w:rsidRPr="00C97F24">
        <w:rPr>
          <w:rFonts w:ascii="Times New Roman" w:hAnsi="Times New Roman" w:cs="Times New Roman"/>
          <w:sz w:val="28"/>
          <w:szCs w:val="28"/>
        </w:rPr>
        <w:t xml:space="preserve"> </w:t>
      </w:r>
      <w:r w:rsidR="00C63642" w:rsidRPr="00C63642">
        <w:rPr>
          <w:rFonts w:ascii="Times New Roman" w:hAnsi="Times New Roman" w:cs="Times New Roman"/>
          <w:sz w:val="28"/>
          <w:szCs w:val="28"/>
        </w:rPr>
        <w:t>о</w:t>
      </w:r>
      <w:r w:rsidR="00C63642" w:rsidRPr="00C97F24">
        <w:rPr>
          <w:rFonts w:ascii="Times New Roman" w:hAnsi="Times New Roman" w:cs="Times New Roman"/>
          <w:sz w:val="28"/>
          <w:szCs w:val="28"/>
        </w:rPr>
        <w:t xml:space="preserve"> </w:t>
      </w:r>
      <w:r w:rsidR="00C63642" w:rsidRPr="00C63642">
        <w:rPr>
          <w:rFonts w:ascii="Times New Roman" w:hAnsi="Times New Roman" w:cs="Times New Roman"/>
          <w:sz w:val="28"/>
          <w:szCs w:val="28"/>
        </w:rPr>
        <w:t>муниципальном жилищном контроле</w:t>
      </w:r>
      <w:r w:rsidRPr="00C63642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proofErr w:type="spellStart"/>
      <w:r w:rsidR="00C97F24">
        <w:rPr>
          <w:rFonts w:ascii="Times New Roman" w:eastAsia="Times New Roman" w:hAnsi="Times New Roman" w:cs="Times New Roman"/>
          <w:bCs/>
          <w:sz w:val="28"/>
          <w:szCs w:val="28"/>
        </w:rPr>
        <w:t>Гляденского</w:t>
      </w:r>
      <w:proofErr w:type="spellEnd"/>
      <w:r w:rsidRPr="00C6364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F21C83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04F4155C" w14:textId="51537A8D" w:rsidR="00EA307E" w:rsidRPr="00C63642" w:rsidRDefault="00EA307E" w:rsidP="00C636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1.</w:t>
      </w:r>
      <w:r w:rsidRPr="00C63642">
        <w:rPr>
          <w:rFonts w:ascii="Times New Roman" w:hAnsi="Times New Roman" w:cs="Times New Roman"/>
          <w:sz w:val="28"/>
          <w:szCs w:val="28"/>
        </w:rPr>
        <w:tab/>
        <w:t>Утвердить Программу профилактики рисков причинения вреда (ущерба) охраняемым законом ценностям в рамках муниципального</w:t>
      </w:r>
      <w:r w:rsidR="00C63642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C63642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C7310" w:rsidRPr="00C63642">
        <w:rPr>
          <w:rFonts w:ascii="Times New Roman" w:hAnsi="Times New Roman" w:cs="Times New Roman"/>
          <w:sz w:val="28"/>
          <w:szCs w:val="28"/>
        </w:rPr>
        <w:t xml:space="preserve">на </w:t>
      </w:r>
      <w:r w:rsidR="00C97F24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proofErr w:type="spellStart"/>
      <w:r w:rsidR="00C97F24">
        <w:rPr>
          <w:rFonts w:ascii="Times New Roman" w:eastAsia="Times New Roman" w:hAnsi="Times New Roman" w:cs="Times New Roman"/>
          <w:bCs/>
          <w:sz w:val="28"/>
          <w:szCs w:val="28"/>
        </w:rPr>
        <w:t>Гляденского</w:t>
      </w:r>
      <w:proofErr w:type="spellEnd"/>
      <w:r w:rsidR="003C7310" w:rsidRPr="00C6364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Назаровского района Красноярского края</w:t>
      </w:r>
      <w:r w:rsidR="003C7310" w:rsidRPr="00C63642">
        <w:rPr>
          <w:rFonts w:ascii="Times New Roman" w:hAnsi="Times New Roman" w:cs="Times New Roman"/>
          <w:sz w:val="28"/>
          <w:szCs w:val="28"/>
        </w:rPr>
        <w:t xml:space="preserve"> на 202</w:t>
      </w:r>
      <w:r w:rsidR="00CC4018">
        <w:rPr>
          <w:rFonts w:ascii="Times New Roman" w:hAnsi="Times New Roman" w:cs="Times New Roman"/>
          <w:sz w:val="28"/>
          <w:szCs w:val="28"/>
        </w:rPr>
        <w:t>5</w:t>
      </w:r>
      <w:r w:rsidR="003C7310" w:rsidRPr="00C6364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6364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22E40F97" w14:textId="5B5C9877" w:rsidR="00EA307E" w:rsidRPr="00C63642" w:rsidRDefault="00EA307E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2.</w:t>
      </w:r>
      <w:r w:rsidRPr="00C63642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</w:t>
      </w:r>
      <w:r w:rsidR="00230900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01.01.</w:t>
      </w:r>
      <w:r w:rsidRPr="00C63642">
        <w:rPr>
          <w:rFonts w:ascii="Times New Roman" w:hAnsi="Times New Roman" w:cs="Times New Roman"/>
          <w:sz w:val="28"/>
          <w:szCs w:val="28"/>
        </w:rPr>
        <w:t>202</w:t>
      </w:r>
      <w:r w:rsidR="00262806">
        <w:rPr>
          <w:rFonts w:ascii="Times New Roman" w:hAnsi="Times New Roman" w:cs="Times New Roman"/>
          <w:sz w:val="28"/>
          <w:szCs w:val="28"/>
        </w:rPr>
        <w:t>5</w:t>
      </w:r>
      <w:r w:rsidRPr="00C636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0900">
        <w:rPr>
          <w:rFonts w:ascii="Times New Roman" w:hAnsi="Times New Roman" w:cs="Times New Roman"/>
          <w:sz w:val="28"/>
          <w:szCs w:val="28"/>
        </w:rPr>
        <w:t xml:space="preserve"> и действует в течение 202</w:t>
      </w:r>
      <w:r w:rsidR="00262806">
        <w:rPr>
          <w:rFonts w:ascii="Times New Roman" w:hAnsi="Times New Roman" w:cs="Times New Roman"/>
          <w:sz w:val="28"/>
          <w:szCs w:val="28"/>
        </w:rPr>
        <w:t>5</w:t>
      </w:r>
      <w:r w:rsidR="00230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0900">
        <w:rPr>
          <w:rFonts w:ascii="Times New Roman" w:hAnsi="Times New Roman" w:cs="Times New Roman"/>
          <w:sz w:val="28"/>
          <w:szCs w:val="28"/>
        </w:rPr>
        <w:t xml:space="preserve">года </w:t>
      </w:r>
      <w:r w:rsidR="008D01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236CAEE" w14:textId="09265DD4" w:rsidR="00EA307E" w:rsidRPr="00C63642" w:rsidRDefault="00EA307E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3.</w:t>
      </w:r>
      <w:r w:rsidRPr="00C63642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подлежит официальному опубликованию в газете «Советское Причулымье» и размещению на официальном сайте муниципального образования </w:t>
      </w:r>
      <w:r w:rsidR="00C97F24">
        <w:rPr>
          <w:rFonts w:ascii="Times New Roman" w:hAnsi="Times New Roman" w:cs="Times New Roman"/>
          <w:sz w:val="28"/>
          <w:szCs w:val="28"/>
        </w:rPr>
        <w:t xml:space="preserve">Гляденский </w:t>
      </w:r>
      <w:r w:rsidRPr="00C63642">
        <w:rPr>
          <w:rFonts w:ascii="Times New Roman" w:hAnsi="Times New Roman" w:cs="Times New Roman"/>
          <w:sz w:val="28"/>
          <w:szCs w:val="28"/>
        </w:rPr>
        <w:t>се</w:t>
      </w:r>
      <w:r w:rsidR="00C97F24">
        <w:rPr>
          <w:rFonts w:ascii="Times New Roman" w:hAnsi="Times New Roman" w:cs="Times New Roman"/>
          <w:sz w:val="28"/>
          <w:szCs w:val="28"/>
        </w:rPr>
        <w:t>льсовет (</w:t>
      </w:r>
      <w:r w:rsidR="00CC4018" w:rsidRPr="00CC4018">
        <w:rPr>
          <w:rFonts w:ascii="Times New Roman" w:hAnsi="Times New Roman" w:cs="Times New Roman"/>
          <w:sz w:val="28"/>
          <w:szCs w:val="28"/>
        </w:rPr>
        <w:t>https://glyadenskij-r04.gosweb.gosuslugi.ru/</w:t>
      </w:r>
      <w:r w:rsidRPr="00C63642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Интернет.</w:t>
      </w:r>
    </w:p>
    <w:p w14:paraId="2B13D358" w14:textId="77777777" w:rsidR="00EA307E" w:rsidRPr="00C63642" w:rsidRDefault="00EA307E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4.</w:t>
      </w:r>
      <w:r w:rsidRPr="00C63642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14:paraId="329FAA5D" w14:textId="0A29EF6D" w:rsidR="00EA307E" w:rsidRDefault="00EA307E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D2CC0B" w14:textId="77777777" w:rsidR="00500B57" w:rsidRDefault="00500B57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5791FF" w14:textId="77777777" w:rsidR="003C7310" w:rsidRPr="00C63642" w:rsidRDefault="003C7310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A9574E" w14:textId="3324F82C" w:rsidR="00500B57" w:rsidRDefault="00262806" w:rsidP="00C97F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Гляденского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63642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Шеметова</w:t>
      </w:r>
      <w:proofErr w:type="spellEnd"/>
    </w:p>
    <w:p w14:paraId="68677634" w14:textId="0C916E36" w:rsidR="00EA307E" w:rsidRPr="00C63642" w:rsidRDefault="00EA307E" w:rsidP="00C97F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63642">
        <w:rPr>
          <w:rFonts w:ascii="Times New Roman" w:hAnsi="Times New Roman" w:cs="Times New Roman"/>
          <w:sz w:val="28"/>
          <w:szCs w:val="28"/>
        </w:rPr>
        <w:tab/>
      </w:r>
      <w:r w:rsidR="008D017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6A622EAF" w14:textId="1D72FBC9" w:rsidR="00EA307E" w:rsidRPr="00C63642" w:rsidRDefault="008D0172" w:rsidP="00C97F2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57800" w14:textId="50E5C70C" w:rsidR="00B014B0" w:rsidRPr="00877DA9" w:rsidRDefault="00EA307E" w:rsidP="008D0172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7DA9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8D0172" w:rsidRPr="00877D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14B0" w:rsidRPr="00877DA9">
        <w:rPr>
          <w:rFonts w:ascii="Times New Roman" w:hAnsi="Times New Roman" w:cs="Times New Roman"/>
          <w:bCs/>
          <w:sz w:val="24"/>
          <w:szCs w:val="24"/>
        </w:rPr>
        <w:t>к</w:t>
      </w:r>
      <w:r w:rsidRPr="00877DA9">
        <w:rPr>
          <w:rFonts w:ascii="Times New Roman" w:hAnsi="Times New Roman" w:cs="Times New Roman"/>
          <w:bCs/>
          <w:sz w:val="24"/>
          <w:szCs w:val="24"/>
        </w:rPr>
        <w:t xml:space="preserve"> постановлению </w:t>
      </w:r>
    </w:p>
    <w:p w14:paraId="5B696BFE" w14:textId="3968F061" w:rsidR="00EA307E" w:rsidRPr="00877DA9" w:rsidRDefault="00B014B0" w:rsidP="00C63642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7DA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C97F24">
        <w:rPr>
          <w:rFonts w:ascii="Times New Roman" w:hAnsi="Times New Roman" w:cs="Times New Roman"/>
          <w:bCs/>
          <w:sz w:val="24"/>
          <w:szCs w:val="24"/>
        </w:rPr>
        <w:t>Гляденского</w:t>
      </w:r>
      <w:proofErr w:type="spellEnd"/>
      <w:r w:rsidR="00EA307E" w:rsidRPr="00877DA9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877DA9">
        <w:rPr>
          <w:rFonts w:ascii="Times New Roman" w:hAnsi="Times New Roman" w:cs="Times New Roman"/>
          <w:bCs/>
          <w:sz w:val="24"/>
          <w:szCs w:val="24"/>
        </w:rPr>
        <w:t xml:space="preserve">ельсовета </w:t>
      </w:r>
    </w:p>
    <w:p w14:paraId="7660E0DD" w14:textId="52679DB3" w:rsidR="00B014B0" w:rsidRDefault="00B014B0" w:rsidP="00C63642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7DA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62806">
        <w:rPr>
          <w:rFonts w:ascii="Times New Roman" w:hAnsi="Times New Roman" w:cs="Times New Roman"/>
          <w:bCs/>
          <w:sz w:val="24"/>
          <w:szCs w:val="24"/>
        </w:rPr>
        <w:t>0000000</w:t>
      </w:r>
      <w:r w:rsidRPr="006D55B9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262806">
        <w:rPr>
          <w:rFonts w:ascii="Times New Roman" w:hAnsi="Times New Roman" w:cs="Times New Roman"/>
          <w:bCs/>
          <w:sz w:val="24"/>
          <w:szCs w:val="24"/>
        </w:rPr>
        <w:t>0000</w:t>
      </w:r>
      <w:r w:rsidR="00500B57">
        <w:rPr>
          <w:rFonts w:ascii="Times New Roman" w:hAnsi="Times New Roman" w:cs="Times New Roman"/>
          <w:bCs/>
          <w:sz w:val="24"/>
          <w:szCs w:val="24"/>
        </w:rPr>
        <w:t>-П</w:t>
      </w:r>
    </w:p>
    <w:p w14:paraId="7368F878" w14:textId="77777777" w:rsidR="00A80E1B" w:rsidRPr="00877DA9" w:rsidRDefault="00A80E1B" w:rsidP="00C63642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89F16A5" w14:textId="015209AB" w:rsidR="008D0172" w:rsidRPr="008D0172" w:rsidRDefault="008D0172" w:rsidP="008D01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0172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14:paraId="1A3496BA" w14:textId="77777777" w:rsidR="008D0172" w:rsidRPr="008D0172" w:rsidRDefault="008D0172" w:rsidP="008D01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0172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</w:t>
      </w:r>
    </w:p>
    <w:p w14:paraId="6E872ECA" w14:textId="0F5F9A94" w:rsidR="008D0172" w:rsidRPr="008D0172" w:rsidRDefault="008D0172" w:rsidP="008D01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0172">
        <w:rPr>
          <w:rFonts w:ascii="Times New Roman" w:eastAsia="Calibri" w:hAnsi="Times New Roman" w:cs="Times New Roman"/>
          <w:sz w:val="28"/>
          <w:szCs w:val="28"/>
        </w:rPr>
        <w:t xml:space="preserve"> охраняемым законом ценностям в рамках муниципального жилищного контроля на </w:t>
      </w:r>
      <w:r w:rsidRPr="008D0172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proofErr w:type="spellStart"/>
      <w:r w:rsidR="00C97F24">
        <w:rPr>
          <w:rFonts w:ascii="Times New Roman" w:eastAsia="Times New Roman" w:hAnsi="Times New Roman" w:cs="Times New Roman"/>
          <w:bCs/>
          <w:sz w:val="28"/>
          <w:szCs w:val="28"/>
        </w:rPr>
        <w:t>Гляденского</w:t>
      </w:r>
      <w:proofErr w:type="spellEnd"/>
      <w:r w:rsidRPr="008D017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Назаровского района Красноярского края</w:t>
      </w:r>
      <w:r w:rsidRPr="008D0172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262806">
        <w:rPr>
          <w:rFonts w:ascii="Times New Roman" w:eastAsia="Calibri" w:hAnsi="Times New Roman" w:cs="Times New Roman"/>
          <w:sz w:val="28"/>
          <w:szCs w:val="28"/>
        </w:rPr>
        <w:t>5</w:t>
      </w:r>
      <w:r w:rsidRPr="008D017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531AF7B0" w14:textId="77777777" w:rsidR="008D0172" w:rsidRPr="008D0172" w:rsidRDefault="008D0172" w:rsidP="008D0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4C9D01F7" w14:textId="77777777" w:rsidR="008D0172" w:rsidRPr="008D0172" w:rsidRDefault="008D0172" w:rsidP="008D01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0172">
        <w:rPr>
          <w:rFonts w:ascii="Times New Roman" w:eastAsia="Calibri" w:hAnsi="Times New Roman" w:cs="Times New Roman"/>
          <w:b/>
          <w:bCs/>
          <w:sz w:val="28"/>
          <w:szCs w:val="28"/>
        </w:rPr>
        <w:t>Раздел 1. Анализ текущего состояния муниципального жилищного контроля</w:t>
      </w:r>
    </w:p>
    <w:p w14:paraId="3E613134" w14:textId="77777777" w:rsidR="008D0172" w:rsidRPr="008D0172" w:rsidRDefault="008D0172" w:rsidP="008D0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521911" w14:textId="4E670E3B" w:rsidR="00F21C83" w:rsidRPr="00F21C83" w:rsidRDefault="00F21C83" w:rsidP="00F21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жилищного контроля на территории </w:t>
      </w:r>
      <w:proofErr w:type="spellStart"/>
      <w:r w:rsidR="00C97F24">
        <w:rPr>
          <w:rFonts w:ascii="Times New Roman" w:eastAsia="Times New Roman" w:hAnsi="Times New Roman" w:cs="Times New Roman"/>
          <w:bCs/>
          <w:sz w:val="28"/>
          <w:szCs w:val="28"/>
        </w:rPr>
        <w:t>Гляденского</w:t>
      </w:r>
      <w:proofErr w:type="spellEnd"/>
      <w:r w:rsidRPr="00F21C8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Назаровского района Красноярского края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262806">
        <w:rPr>
          <w:rFonts w:ascii="Times New Roman" w:eastAsia="Calibri" w:hAnsi="Times New Roman" w:cs="Times New Roman"/>
          <w:sz w:val="28"/>
          <w:szCs w:val="28"/>
        </w:rPr>
        <w:t>5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="00C97F24">
        <w:rPr>
          <w:rFonts w:ascii="Times New Roman" w:eastAsia="Times New Roman" w:hAnsi="Times New Roman" w:cs="Times New Roman"/>
          <w:bCs/>
          <w:sz w:val="28"/>
          <w:szCs w:val="28"/>
        </w:rPr>
        <w:t>Гляденского</w:t>
      </w:r>
      <w:proofErr w:type="spellEnd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решением </w:t>
      </w:r>
      <w:proofErr w:type="spellStart"/>
      <w:r w:rsidR="00C97F24">
        <w:rPr>
          <w:rFonts w:ascii="Times New Roman" w:eastAsia="Calibri" w:hAnsi="Times New Roman" w:cs="Times New Roman"/>
          <w:sz w:val="28"/>
          <w:szCs w:val="28"/>
        </w:rPr>
        <w:t>Гляденского</w:t>
      </w:r>
      <w:proofErr w:type="spellEnd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№ </w:t>
      </w:r>
      <w:r w:rsidR="00C97F24">
        <w:rPr>
          <w:rFonts w:ascii="Times New Roman" w:eastAsia="Calibri" w:hAnsi="Times New Roman" w:cs="Times New Roman"/>
          <w:sz w:val="28"/>
          <w:szCs w:val="28"/>
        </w:rPr>
        <w:t>14-62</w:t>
      </w:r>
      <w:r w:rsidRPr="00F21C8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97F24">
        <w:rPr>
          <w:rFonts w:ascii="Times New Roman" w:eastAsia="Calibri" w:hAnsi="Times New Roman" w:cs="Times New Roman"/>
          <w:sz w:val="28"/>
          <w:szCs w:val="28"/>
        </w:rPr>
        <w:t>13.12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.2021 г. «Об </w:t>
      </w:r>
      <w:r w:rsidRPr="00F21C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утверждении Положения </w:t>
      </w:r>
      <w:r w:rsidRPr="00F21C83">
        <w:rPr>
          <w:rFonts w:ascii="Times New Roman" w:eastAsia="Calibri" w:hAnsi="Times New Roman" w:cs="Times New Roman"/>
          <w:sz w:val="28"/>
          <w:szCs w:val="28"/>
        </w:rPr>
        <w:t>о</w:t>
      </w:r>
      <w:r w:rsidRPr="00F21C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1C83">
        <w:rPr>
          <w:rFonts w:ascii="Times New Roman" w:eastAsia="Calibri" w:hAnsi="Times New Roman" w:cs="Times New Roman"/>
          <w:sz w:val="28"/>
          <w:szCs w:val="28"/>
        </w:rPr>
        <w:t>муниципальном жилищном контроле» (далее – Положение о МЖК).</w:t>
      </w:r>
    </w:p>
    <w:p w14:paraId="79987072" w14:textId="2DE6B588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bCs/>
          <w:sz w:val="28"/>
          <w:szCs w:val="28"/>
        </w:rPr>
        <w:t>1.2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. Настоящая Программа разработана и подлежит исполнению администрацией </w:t>
      </w:r>
      <w:proofErr w:type="spellStart"/>
      <w:r w:rsidR="00C97F24">
        <w:rPr>
          <w:rFonts w:ascii="Times New Roman" w:eastAsia="Calibri" w:hAnsi="Times New Roman" w:cs="Times New Roman"/>
          <w:sz w:val="28"/>
          <w:szCs w:val="28"/>
        </w:rPr>
        <w:t>Гляденского</w:t>
      </w:r>
      <w:proofErr w:type="spellEnd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 Назаровского района Красноярского края, которая является органом </w:t>
      </w:r>
      <w:bookmarkStart w:id="2" w:name="_Hlk89163594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муниципального жилищного контроля </w:t>
      </w:r>
      <w:bookmarkEnd w:id="2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="00C97F24">
        <w:rPr>
          <w:rFonts w:ascii="Times New Roman" w:eastAsia="Calibri" w:hAnsi="Times New Roman" w:cs="Times New Roman"/>
          <w:sz w:val="28"/>
          <w:szCs w:val="28"/>
        </w:rPr>
        <w:t>Гляденского</w:t>
      </w:r>
      <w:proofErr w:type="spellEnd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 Назаровского района Красноярского края (далее – орган муниципального контроля).</w:t>
      </w:r>
    </w:p>
    <w:p w14:paraId="681ECC5C" w14:textId="77777777" w:rsidR="00F21C83" w:rsidRPr="00F21C83" w:rsidRDefault="00F21C83" w:rsidP="00F21C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8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Профилактика рисков причинения вреда (ущерба) охраняемым законом ценностям проводится в рамках осуществления муниципального жилищного контроля в отношении муниципального жилищного фонда за соблюдением юридическими лицами, индивидуальными предпринимателями, гражданами (далее – контролируемые лица) обязательных требований,</w:t>
      </w:r>
      <w:r w:rsidRPr="00F21C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1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предъявляемых к объектам контроля, их соответствии критериям риска, (далее – обязательные требования), а именно:</w:t>
      </w:r>
    </w:p>
    <w:p w14:paraId="0092C483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</w:t>
      </w:r>
      <w:r w:rsidRPr="00F21C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осуществления перевода жилого помещения в нежилое помещение и нежилого в жилое в многоквартирном доме, порядку осуществления перепланировки и (или) переустройства помещений в многоквартирном доме; </w:t>
      </w:r>
    </w:p>
    <w:p w14:paraId="198975F6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2) требований к формированию фондов капитального ремонта; </w:t>
      </w:r>
    </w:p>
    <w:p w14:paraId="497F23D4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D8E499B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46AA8956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76393C4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622892C7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4993CE8F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6681DDD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домам, информации в системе;</w:t>
      </w:r>
    </w:p>
    <w:p w14:paraId="234E7FED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158E7C5E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11) требований к предоставлению жилых помещений в наемных домах социального использования.   </w:t>
      </w:r>
    </w:p>
    <w:p w14:paraId="1645F0C0" w14:textId="496D328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F21C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C97F24">
        <w:rPr>
          <w:rFonts w:ascii="Times New Roman" w:eastAsia="Calibri" w:hAnsi="Times New Roman" w:cs="Times New Roman"/>
          <w:color w:val="000000"/>
          <w:sz w:val="28"/>
          <w:szCs w:val="28"/>
        </w:rPr>
        <w:t>Гляденского</w:t>
      </w:r>
      <w:proofErr w:type="spellEnd"/>
      <w:r w:rsidRPr="00F21C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осуществляет 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муниципальный жилищный контроль </w:t>
      </w:r>
      <w:r w:rsidRPr="00F21C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том числе посредством проведения профилактических мероприятий. </w:t>
      </w:r>
      <w:r w:rsidRPr="00F21C83">
        <w:rPr>
          <w:rFonts w:ascii="Times New Roman" w:eastAsia="Calibri" w:hAnsi="Times New Roman" w:cs="Times New Roman"/>
          <w:sz w:val="28"/>
          <w:szCs w:val="28"/>
        </w:rPr>
        <w:t>Объектами муниципального контроля, исходя из их отнесения к категории риска, являются:</w:t>
      </w:r>
    </w:p>
    <w:p w14:paraId="1431BDFC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535223EB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14:paraId="1138D121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3) здания, помещения, сооружения, территории, включая земельные участки, предметы и другие объекты, которыми контролируемые лицами </w:t>
      </w:r>
      <w:r w:rsidRPr="00F21C83">
        <w:rPr>
          <w:rFonts w:ascii="Times New Roman" w:eastAsia="Calibri" w:hAnsi="Times New Roman" w:cs="Times New Roman"/>
          <w:sz w:val="28"/>
          <w:szCs w:val="28"/>
        </w:rPr>
        <w:lastRenderedPageBreak/>
        <w:t>владеют и (или) пользуются и к которым предъявляются обязательные требования.</w:t>
      </w:r>
    </w:p>
    <w:p w14:paraId="4BBBA1E6" w14:textId="7CA18598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1.5. Программа профилактики реализуется в 202</w:t>
      </w:r>
      <w:r w:rsidR="00262806">
        <w:rPr>
          <w:rFonts w:ascii="Times New Roman" w:eastAsia="Calibri" w:hAnsi="Times New Roman" w:cs="Times New Roman"/>
          <w:sz w:val="28"/>
          <w:szCs w:val="28"/>
        </w:rPr>
        <w:t>5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году и содержит информацию о текущем состоянии осуществления муниципального жилищного контроля за 202</w:t>
      </w:r>
      <w:r w:rsidR="00262806">
        <w:rPr>
          <w:rFonts w:ascii="Times New Roman" w:eastAsia="Calibri" w:hAnsi="Times New Roman" w:cs="Times New Roman"/>
          <w:sz w:val="28"/>
          <w:szCs w:val="28"/>
        </w:rPr>
        <w:t>4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14:paraId="783ED642" w14:textId="44575DA5" w:rsidR="00F21C83" w:rsidRPr="00F21C83" w:rsidRDefault="00F21C83" w:rsidP="00F21C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proofErr w:type="spellStart"/>
      <w:r w:rsidR="00985283">
        <w:rPr>
          <w:rFonts w:ascii="Times New Roman" w:eastAsia="Calibri" w:hAnsi="Times New Roman" w:cs="Times New Roman"/>
          <w:sz w:val="28"/>
          <w:szCs w:val="28"/>
        </w:rPr>
        <w:t>Гляденского</w:t>
      </w:r>
      <w:proofErr w:type="spellEnd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 за 9 месяцев 202</w:t>
      </w:r>
      <w:r w:rsidR="00262806">
        <w:rPr>
          <w:rFonts w:ascii="Times New Roman" w:eastAsia="Calibri" w:hAnsi="Times New Roman" w:cs="Times New Roman"/>
          <w:sz w:val="28"/>
          <w:szCs w:val="28"/>
        </w:rPr>
        <w:t>4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 За 9 месяцев 202</w:t>
      </w:r>
      <w:r w:rsidR="00262806">
        <w:rPr>
          <w:rFonts w:ascii="Times New Roman" w:eastAsia="Calibri" w:hAnsi="Times New Roman" w:cs="Times New Roman"/>
          <w:sz w:val="28"/>
          <w:szCs w:val="28"/>
        </w:rPr>
        <w:t>4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года администрацией </w:t>
      </w:r>
      <w:proofErr w:type="spellStart"/>
      <w:r w:rsidR="00985283">
        <w:rPr>
          <w:rFonts w:ascii="Times New Roman" w:eastAsia="Calibri" w:hAnsi="Times New Roman" w:cs="Times New Roman"/>
          <w:sz w:val="28"/>
          <w:szCs w:val="28"/>
        </w:rPr>
        <w:t>Гляденского</w:t>
      </w:r>
      <w:proofErr w:type="spellEnd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 выдано 0 предостережений о недопустимости нарушения обязательных требований.</w:t>
      </w:r>
    </w:p>
    <w:p w14:paraId="1DAE9CC9" w14:textId="77777777" w:rsidR="00F21C83" w:rsidRPr="00F21C83" w:rsidRDefault="00F21C83" w:rsidP="00F21C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199C5" w14:textId="77777777" w:rsidR="00F21C83" w:rsidRPr="00F21C83" w:rsidRDefault="00F21C83" w:rsidP="00F21C8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1C83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F21C8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2. Цели и задачи </w:t>
      </w:r>
      <w:r w:rsidRPr="00F21C83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 профилактики</w:t>
      </w:r>
    </w:p>
    <w:p w14:paraId="7434F0BB" w14:textId="77777777" w:rsidR="00F21C83" w:rsidRPr="00F21C83" w:rsidRDefault="00F21C83" w:rsidP="00F21C8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0431CB" w14:textId="77777777" w:rsidR="00F21C83" w:rsidRPr="00F21C83" w:rsidRDefault="00F21C83" w:rsidP="00F21C83">
      <w:pPr>
        <w:keepNext/>
        <w:keepLines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1C83">
        <w:rPr>
          <w:rFonts w:ascii="Times New Roman" w:eastAsia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71F6F5F6" w14:textId="77777777" w:rsidR="00F21C83" w:rsidRPr="00F21C83" w:rsidRDefault="00F21C83" w:rsidP="00F21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A46C791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862E069" w14:textId="0A877CEE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82F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3) формирование единого понимания обязательных требований контролируемыми лицами при осуществлении муниципального жи</w:t>
      </w:r>
      <w:r w:rsidR="00985283">
        <w:rPr>
          <w:rFonts w:ascii="Times New Roman" w:eastAsia="Calibri" w:hAnsi="Times New Roman" w:cs="Times New Roman"/>
          <w:sz w:val="28"/>
          <w:szCs w:val="28"/>
        </w:rPr>
        <w:t xml:space="preserve">лищного контроля на территории </w:t>
      </w:r>
      <w:proofErr w:type="spellStart"/>
      <w:r w:rsidR="00985283">
        <w:rPr>
          <w:rFonts w:ascii="Times New Roman" w:eastAsia="Calibri" w:hAnsi="Times New Roman" w:cs="Times New Roman"/>
          <w:sz w:val="28"/>
          <w:szCs w:val="28"/>
        </w:rPr>
        <w:t>Гляденского</w:t>
      </w:r>
      <w:proofErr w:type="spellEnd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14:paraId="04481B14" w14:textId="7777777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2.2. </w:t>
      </w:r>
      <w:r w:rsidRPr="00F21C83">
        <w:rPr>
          <w:rFonts w:ascii="Times New Roman" w:eastAsia="Calibri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на решение следующих задач:</w:t>
      </w:r>
    </w:p>
    <w:p w14:paraId="5D43765A" w14:textId="7777777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1) укрепление системы профилактики нарушений рисков причинения вреда (ущерба) охраняемым законом ценностям путем активизации профилактической деятельности;</w:t>
      </w:r>
    </w:p>
    <w:p w14:paraId="00203B5B" w14:textId="7777777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F91D1AC" w14:textId="7777777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3)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</w:t>
      </w:r>
    </w:p>
    <w:p w14:paraId="4825957E" w14:textId="77777777" w:rsidR="00F21C83" w:rsidRPr="00F21C83" w:rsidRDefault="00F21C83" w:rsidP="00F21C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4) повышение уровня правовой грамотности контролируемых лиц, в том числе путем укрепление системы информирования и консультирования.</w:t>
      </w:r>
    </w:p>
    <w:p w14:paraId="64E4DB1D" w14:textId="77777777" w:rsidR="00F21C83" w:rsidRPr="00F21C83" w:rsidRDefault="00F21C83" w:rsidP="00F21C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B6C74B" w14:textId="77777777" w:rsidR="00F21C83" w:rsidRPr="00F21C83" w:rsidRDefault="00F21C83" w:rsidP="00F21C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1C83"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</w:t>
      </w:r>
      <w:r w:rsidRPr="00F21C83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11086755" w14:textId="77777777" w:rsidR="00F21C83" w:rsidRPr="00F21C83" w:rsidRDefault="00F21C83" w:rsidP="00F21C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70EE9D" w14:textId="77777777" w:rsidR="00F21C83" w:rsidRPr="00F21C83" w:rsidRDefault="00F21C83" w:rsidP="00F21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3.1. При осуществлении муниципального жилищного контроля в соответствии с п.19 Положения о МЖК могут проводиться следующие виды профилактических мероприятий:</w:t>
      </w:r>
    </w:p>
    <w:p w14:paraId="297EC27F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1) информирование;</w:t>
      </w:r>
    </w:p>
    <w:p w14:paraId="7EF84438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2) обобщение правоприменительной практики;</w:t>
      </w:r>
    </w:p>
    <w:p w14:paraId="155E207E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lastRenderedPageBreak/>
        <w:t>3) меры стимулирования добросовестности;</w:t>
      </w:r>
    </w:p>
    <w:p w14:paraId="571136E6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4) объявление предостережения;</w:t>
      </w:r>
    </w:p>
    <w:p w14:paraId="4A73E714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5) консультирование;</w:t>
      </w:r>
    </w:p>
    <w:p w14:paraId="5B74B5B8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6) профилактический визит</w:t>
      </w:r>
      <w:r w:rsidRPr="00F21C83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276C2A50" w14:textId="77777777" w:rsidR="00F21C83" w:rsidRDefault="00F21C83" w:rsidP="00F21C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21C83">
        <w:rPr>
          <w:rFonts w:ascii="Times New Roman" w:eastAsia="Calibri" w:hAnsi="Times New Roman" w:cs="Times New Roman"/>
          <w:iCs/>
          <w:sz w:val="28"/>
          <w:szCs w:val="28"/>
        </w:rPr>
        <w:t>7) самообследование.</w:t>
      </w:r>
    </w:p>
    <w:p w14:paraId="7BA00A10" w14:textId="77777777" w:rsidR="00F21C83" w:rsidRPr="00F21C83" w:rsidRDefault="00F21C83" w:rsidP="00F21C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07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843"/>
        <w:gridCol w:w="1559"/>
      </w:tblGrid>
      <w:tr w:rsidR="00F21C83" w:rsidRPr="00230900" w14:paraId="77C6E762" w14:textId="77777777" w:rsidTr="00230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132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BEE4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7F7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013B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F21C83" w:rsidRPr="00230900" w14:paraId="3ADC19B5" w14:textId="77777777" w:rsidTr="00230900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839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C2A8" w14:textId="43F3BBA5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4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Информирование. Размещение</w:t>
            </w:r>
            <w:r w:rsidRPr="002309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официальном сайте </w:t>
            </w:r>
            <w:proofErr w:type="spellStart"/>
            <w:r w:rsidR="00985283"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Гляденского</w:t>
            </w:r>
            <w:proofErr w:type="spellEnd"/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в информационно-телекоммуникационной сети «Интернет», в средствах массовой информации,</w:t>
            </w: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через личные кабинеты контролируемых лиц в государственных информационных системах (при их наличии)</w:t>
            </w: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0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сведений, касающихся осуществления муниципального контроля по вопросам соблюдения обязательных требований, </w:t>
            </w: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предъявляемых к объектам контроля:</w:t>
            </w:r>
          </w:p>
          <w:p w14:paraId="0C35799B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14:paraId="7A86E93A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2) 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14:paraId="24AE3F92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3) </w:t>
            </w:r>
            <w:hyperlink r:id="rId8" w:history="1">
              <w:r w:rsidRPr="00230900">
                <w:rPr>
                  <w:rFonts w:ascii="Times New Roman" w:eastAsia="Calibri" w:hAnsi="Times New Roman" w:cs="Times New Roman"/>
                  <w:sz w:val="20"/>
                  <w:szCs w:val="20"/>
                </w:rPr>
                <w:t>перечень</w:t>
              </w:r>
            </w:hyperlink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4BC99449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230900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законом</w:t>
              </w:r>
            </w:hyperlink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 обязательных требованиях в Российской Федерации»;</w:t>
            </w:r>
          </w:p>
          <w:p w14:paraId="0F4AA2F8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5) перечень индикаторов риска нарушения обязательных требований;</w:t>
            </w:r>
          </w:p>
          <w:p w14:paraId="3D5AAD88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6) перечень объектов контроля;</w:t>
            </w:r>
          </w:p>
          <w:p w14:paraId="5ABFFF0A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14:paraId="12A80B29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E648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течение года на постоянной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2F73" w14:textId="77777777" w:rsidR="00F21C83" w:rsidRPr="00230900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21C83" w:rsidRPr="00230900" w14:paraId="6258D8D1" w14:textId="77777777" w:rsidTr="00230900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00CF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C6B0" w14:textId="4DACBA0F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Обобщение правоприменительной практики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осуществлению муниципального </w:t>
            </w:r>
            <w:proofErr w:type="gramStart"/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жилищного  контроля</w:t>
            </w:r>
            <w:proofErr w:type="gramEnd"/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основании сбора и анализа данных о проведенных контрольных мероприятиях и их результатах путем подготовки и размещения доклада, на официальном сайте </w:t>
            </w:r>
            <w:proofErr w:type="spellStart"/>
            <w:r w:rsidR="00985283"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Гляденского</w:t>
            </w:r>
            <w:proofErr w:type="spellEnd"/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</w:t>
            </w:r>
            <w:r w:rsidRPr="0023090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информационно-телекоммуникационной сети «Интернет»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утвержденного распоряжением администрации </w:t>
            </w:r>
            <w:proofErr w:type="spellStart"/>
            <w:r w:rsidR="00985283"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Гляденского</w:t>
            </w:r>
            <w:proofErr w:type="spellEnd"/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сельсовета, за подписью главы сельсовета. До утверждения Проект Доклада проходит публичное обсуждение путем размещения сроком на 14 календарных дней на сайте контрольного органа, но не позднее 15 февраля года, следующего за отчетным.</w:t>
            </w:r>
          </w:p>
          <w:p w14:paraId="4E1D1E56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Доклад содержит результаты обобщения правоприменительной практики по наиболее часто 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встречающимся случаям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  <w:p w14:paraId="4E219F42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 (ч.5 ст.47 248-ФЗ).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94E5" w14:textId="75E0C00D" w:rsidR="00F21C83" w:rsidRPr="00230900" w:rsidRDefault="00F21C83" w:rsidP="00F21C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Один раз в год размещается на официальном сайте </w:t>
            </w:r>
            <w:proofErr w:type="spellStart"/>
            <w:r w:rsidR="00985283"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Гляденского</w:t>
            </w:r>
            <w:proofErr w:type="spellEnd"/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</w:t>
            </w:r>
            <w:r w:rsidRPr="0023090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информационно-телекоммуникационной сети «Интернет» 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срок, не превышающий 5 </w:t>
            </w:r>
            <w:proofErr w:type="spellStart"/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раб.дней</w:t>
            </w:r>
            <w:proofErr w:type="spellEnd"/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дня утверждения Доклада, но не позднее 15 марта года, следующего за 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отчетным (п.21 Положения о МЖК)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00F1" w14:textId="77777777" w:rsidR="00F21C83" w:rsidRPr="00230900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21C83" w:rsidRPr="00230900" w14:paraId="6663CAC1" w14:textId="77777777" w:rsidTr="00230900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BDC5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DB01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Объявление предостережения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письменной форме или в форме электронного документа в адрес контролируемого лица через личные кабинеты в государственных информационных системах или почтовым отправлением о недопустимости нарушения обязательных требований и предложение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наличии сведений о готовящихся нарушениях обязательных требований 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или признаках нарушений обязательных требований 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5DD4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года. Не позднее 30 дней со дня получения сведений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44CA" w14:textId="77777777" w:rsidR="00F21C83" w:rsidRPr="00230900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21C83" w:rsidRPr="00230900" w14:paraId="5B5248A1" w14:textId="77777777" w:rsidTr="00230900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1FF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BBFB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Консультирование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осуществляется без взимания платы</w:t>
            </w:r>
            <w:r w:rsidRPr="00230900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при поступлении обращения от контролируемого лица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устной или письменной форме по вопросам:</w:t>
            </w:r>
          </w:p>
          <w:p w14:paraId="22707CCE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50709E9C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0B81B438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3) о порядке обжалования действий или бездействия должностных лиц Администрации;</w:t>
            </w:r>
          </w:p>
          <w:p w14:paraId="09EB9141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4) о месте нахождения и графике работы Администрации;</w:t>
            </w:r>
          </w:p>
          <w:p w14:paraId="2D3013FA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5) о справочных телефонах структурных подразделений Администрации;</w:t>
            </w:r>
          </w:p>
          <w:p w14:paraId="287B1B7D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6) об адресе официального сайта, а также электронной почты Администрации; </w:t>
            </w:r>
          </w:p>
          <w:p w14:paraId="15DA50B2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7) об организации и осуществлении муниципального контроля;</w:t>
            </w:r>
          </w:p>
          <w:p w14:paraId="73567EAC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8) о порядке осуществления профилактических, контрольных (надзорных) мероприятий.</w:t>
            </w:r>
          </w:p>
          <w:p w14:paraId="58468DA9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 осуществляется должностным лицом органа муниципального контроля до 10 мин:</w:t>
            </w:r>
          </w:p>
          <w:p w14:paraId="25B56BEE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по телефону;</w:t>
            </w:r>
          </w:p>
          <w:p w14:paraId="3BFA53A4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посредством видео-конференц-связи; </w:t>
            </w:r>
          </w:p>
          <w:p w14:paraId="0D678DAD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на личном приеме;</w:t>
            </w:r>
          </w:p>
          <w:p w14:paraId="58B2EA2E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в ходе проведения профилактических мероприятий, контрольных мероприятий;</w:t>
            </w:r>
          </w:p>
          <w:p w14:paraId="62CED9B9" w14:textId="77777777" w:rsidR="00F21C83" w:rsidRPr="00230900" w:rsidRDefault="00F21C83" w:rsidP="00F21C83">
            <w:pPr>
              <w:spacing w:after="0" w:line="240" w:lineRule="auto"/>
              <w:ind w:firstLine="36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Публичное консультирование осуществляется с использованием официального сайта контрольного органа, стендов, СМИ.</w:t>
            </w:r>
          </w:p>
          <w:p w14:paraId="34838771" w14:textId="77777777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в письменной форме в случаях:</w:t>
            </w:r>
          </w:p>
          <w:p w14:paraId="34EFCFD8" w14:textId="77777777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6F056A7B" w14:textId="77777777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за время консультирования предоставить в устной </w:t>
            </w: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форме ответ на поставленные вопросы невозможно;</w:t>
            </w:r>
          </w:p>
          <w:p w14:paraId="3DD2E8CB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942D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течение года. Устное консультирование при получении устного </w:t>
            </w: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обращения и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согласно графику приема. Письменное консультирование (ответ) в течение 10 дней со дня поступления письменного обращения и(или) поступления сведений по дополнительному запросу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79C9" w14:textId="77777777" w:rsidR="00F21C83" w:rsidRPr="00230900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Должностные лица органа муниципального контроля:</w:t>
            </w:r>
          </w:p>
          <w:p w14:paraId="10AADC07" w14:textId="77777777" w:rsidR="00F21C83" w:rsidRPr="00230900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сельсовета. Заместитель главы сельсовета. </w:t>
            </w:r>
          </w:p>
          <w:p w14:paraId="05C7C161" w14:textId="77777777" w:rsidR="00F21C83" w:rsidRPr="00230900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21C83" w:rsidRPr="00230900" w14:paraId="738F336A" w14:textId="77777777" w:rsidTr="00230900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30A3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97D" w14:textId="77777777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Профилактический визит</w:t>
            </w: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0ABD8606" w14:textId="77777777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  <w:p w14:paraId="23CB3DD8" w14:textId="77777777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14:paraId="47103AA5" w14:textId="77777777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контроля, отнесенных к категории высокого риска.</w:t>
            </w:r>
          </w:p>
          <w:p w14:paraId="54A6A81A" w14:textId="77777777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администрацию, не позднее чем за три рабочих дня до даты его проведения.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D752" w14:textId="77777777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год.</w:t>
            </w:r>
          </w:p>
          <w:p w14:paraId="47D03184" w14:textId="77777777" w:rsidR="00F21C83" w:rsidRPr="00230900" w:rsidRDefault="00F21C83" w:rsidP="00F21C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проведения </w:t>
            </w:r>
            <w:proofErr w:type="spellStart"/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проф.визита</w:t>
            </w:r>
            <w:proofErr w:type="spellEnd"/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утверждается распоряжением администрации сельсовета и не превышает 1раб.день после письменного уведомления контролируемого лица о проведении проф. визита не позднее, чем за 5 </w:t>
            </w:r>
            <w:proofErr w:type="spellStart"/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раб.дней</w:t>
            </w:r>
            <w:proofErr w:type="spellEnd"/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даты проведения, при отсутствии отказа со стороны контролируемого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6ECB" w14:textId="77777777" w:rsidR="00F21C83" w:rsidRPr="00230900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2B2455C9" w14:textId="77777777" w:rsidR="00F21C83" w:rsidRDefault="00F21C83" w:rsidP="00F21C83">
      <w:pPr>
        <w:keepNext/>
        <w:keepLines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C804D5" w14:textId="77777777" w:rsidR="00F21C83" w:rsidRPr="00F21C83" w:rsidRDefault="00F21C83" w:rsidP="00F21C83">
      <w:pPr>
        <w:spacing w:after="0"/>
        <w:rPr>
          <w:rFonts w:ascii="Calibri" w:eastAsia="Calibri" w:hAnsi="Calibri" w:cs="Times New Roman"/>
        </w:rPr>
      </w:pPr>
    </w:p>
    <w:p w14:paraId="7918D882" w14:textId="77777777" w:rsidR="00F21C83" w:rsidRPr="00F21C83" w:rsidRDefault="00F21C83" w:rsidP="00F21C83">
      <w:pPr>
        <w:keepNext/>
        <w:keepLines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1C8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</w:t>
      </w:r>
    </w:p>
    <w:p w14:paraId="4936F8F9" w14:textId="77777777" w:rsidR="00F21C83" w:rsidRPr="00F21C83" w:rsidRDefault="00F21C83" w:rsidP="00F21C83">
      <w:pPr>
        <w:keepNext/>
        <w:keepLines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1C8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профилактики</w:t>
      </w:r>
    </w:p>
    <w:p w14:paraId="60AC5E62" w14:textId="77777777" w:rsidR="00F21C83" w:rsidRDefault="00F21C83" w:rsidP="00F21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6E1A46" w14:textId="17563142" w:rsidR="00F21C83" w:rsidRPr="00F21C83" w:rsidRDefault="00F21C83" w:rsidP="00F21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1C83">
        <w:rPr>
          <w:rFonts w:ascii="Times New Roman" w:eastAsia="Times New Roman" w:hAnsi="Times New Roman" w:cs="Times New Roman"/>
          <w:sz w:val="28"/>
          <w:szCs w:val="24"/>
          <w:lang w:eastAsia="ru-RU"/>
        </w:rPr>
        <w:t>4.1.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14:paraId="70F2C06D" w14:textId="77777777" w:rsidR="00F21C83" w:rsidRPr="00F21C83" w:rsidRDefault="00F21C83" w:rsidP="00F21C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954"/>
        <w:gridCol w:w="1418"/>
        <w:gridCol w:w="1418"/>
      </w:tblGrid>
      <w:tr w:rsidR="00F21C83" w:rsidRPr="00230900" w14:paraId="7E29152F" w14:textId="77777777" w:rsidTr="00230900">
        <w:trPr>
          <w:trHeight w:hRule="exact" w:val="1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D1401" w14:textId="77777777" w:rsidR="00F21C83" w:rsidRPr="00230900" w:rsidRDefault="00F21C83" w:rsidP="0023090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14:paraId="75852E52" w14:textId="77777777" w:rsidR="00F21C83" w:rsidRPr="00230900" w:rsidRDefault="00F21C83" w:rsidP="0023090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EF654" w14:textId="77777777" w:rsidR="00F21C83" w:rsidRPr="00230900" w:rsidRDefault="00F21C83" w:rsidP="0023090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CB5C8" w14:textId="77777777" w:rsidR="00F21C83" w:rsidRPr="00230900" w:rsidRDefault="00F21C83" w:rsidP="0023090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Величина 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(базовый абсолютный показатель)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67527" w14:textId="77777777" w:rsidR="00F21C83" w:rsidRPr="00230900" w:rsidRDefault="00F21C83" w:rsidP="0023090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Величина 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</w:tr>
      <w:tr w:rsidR="00F21C83" w:rsidRPr="00230900" w14:paraId="095B60EA" w14:textId="77777777" w:rsidTr="00230900">
        <w:trPr>
          <w:trHeight w:hRule="exact" w:val="12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E98E0" w14:textId="77777777" w:rsidR="00F21C83" w:rsidRPr="00230900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B72F5" w14:textId="77777777" w:rsidR="00F21C83" w:rsidRPr="00230900" w:rsidRDefault="00F21C83" w:rsidP="009852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Федерации», (%).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619EF" w14:textId="77777777" w:rsidR="00F21C83" w:rsidRPr="00230900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DEC9E" w14:textId="77777777" w:rsidR="00F21C83" w:rsidRPr="00230900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F21C83" w:rsidRPr="00230900" w14:paraId="418336AB" w14:textId="77777777" w:rsidTr="00230900">
        <w:trPr>
          <w:trHeight w:hRule="exact"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199B2" w14:textId="77777777" w:rsidR="00F21C83" w:rsidRPr="00230900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20D57" w14:textId="6166024A" w:rsidR="00F21C83" w:rsidRPr="00230900" w:rsidRDefault="00F21C83" w:rsidP="0098528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  <w:proofErr w:type="spellStart"/>
            <w:r w:rsidR="00985283"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Гляденского</w:t>
            </w:r>
            <w:proofErr w:type="spellEnd"/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</w:t>
            </w:r>
            <w:r w:rsidRPr="0023090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информационно-телекоммуникационной сети «Интернет» 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Доклада, содержащего результаты обобщения правоприменительной практики по осуществлению муниципального жилищного контроля в срок, не превышающий 5 </w:t>
            </w:r>
            <w:proofErr w:type="spellStart"/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раб.дней</w:t>
            </w:r>
            <w:proofErr w:type="spellEnd"/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дня утверждения Доклада, но не позднее 15 марта года, следующего за отчетным (п.21 Положения о МЖК).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6ADFB" w14:textId="77777777" w:rsidR="00F21C83" w:rsidRPr="00230900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D34E5" w14:textId="77777777" w:rsidR="00F21C83" w:rsidRPr="00230900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F21C83" w:rsidRPr="00230900" w14:paraId="1D7B00EC" w14:textId="77777777" w:rsidTr="00230900">
        <w:trPr>
          <w:trHeight w:hRule="exact" w:val="18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5132A" w14:textId="77777777" w:rsidR="00F21C83" w:rsidRPr="00230900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D1251" w14:textId="77777777" w:rsidR="00F21C83" w:rsidRPr="00230900" w:rsidRDefault="00F21C83" w:rsidP="009852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48206" w14:textId="77777777" w:rsidR="00F21C83" w:rsidRPr="00230900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CD66E" w14:textId="77777777" w:rsidR="00F21C83" w:rsidRPr="00230900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20% </w:t>
            </w:r>
          </w:p>
        </w:tc>
      </w:tr>
      <w:tr w:rsidR="00F21C83" w:rsidRPr="00230900" w14:paraId="4883F95E" w14:textId="77777777" w:rsidTr="00230900">
        <w:trPr>
          <w:trHeight w:hRule="exact"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F11BD" w14:textId="77777777" w:rsidR="00F21C83" w:rsidRPr="00230900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83563" w14:textId="77777777" w:rsidR="00F21C83" w:rsidRPr="00230900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4D382" w14:textId="77777777" w:rsidR="00F21C83" w:rsidRPr="00230900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2F313" w14:textId="77777777" w:rsidR="00F21C83" w:rsidRPr="00230900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75%</w:t>
            </w:r>
          </w:p>
        </w:tc>
      </w:tr>
      <w:tr w:rsidR="00F21C83" w:rsidRPr="00230900" w14:paraId="7E16635E" w14:textId="77777777" w:rsidTr="00230900">
        <w:trPr>
          <w:trHeight w:hRule="exact"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26058" w14:textId="77777777" w:rsidR="00F21C83" w:rsidRPr="00230900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09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6D79A" w14:textId="77777777" w:rsidR="00F21C83" w:rsidRPr="00230900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Доля проведенных профилактических визитов, в общем количестве, определённом на отчетный год (%).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9FB4D" w14:textId="77777777" w:rsidR="00F21C83" w:rsidRPr="00230900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A6FF9" w14:textId="77777777" w:rsidR="00F21C83" w:rsidRPr="00230900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75%</w:t>
            </w:r>
          </w:p>
        </w:tc>
      </w:tr>
    </w:tbl>
    <w:p w14:paraId="3BEF0B07" w14:textId="7777777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6EB60" w14:textId="4B987880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4.2. Сведения о достижении показателей результативности и эффективности Программы профилактики включаются администрацией </w:t>
      </w:r>
      <w:proofErr w:type="spellStart"/>
      <w:r w:rsidR="00985283">
        <w:rPr>
          <w:rFonts w:ascii="Times New Roman" w:eastAsia="Calibri" w:hAnsi="Times New Roman" w:cs="Times New Roman"/>
          <w:sz w:val="28"/>
          <w:szCs w:val="28"/>
        </w:rPr>
        <w:t>Гляденского</w:t>
      </w:r>
      <w:proofErr w:type="spellEnd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 в состав ежегодного Доклада контрольного органа о состоянии, результативности и эффективности муниципального жилищного контроля, в соответствии со статьей 30 Федерального закона «О государственном контроле (надзоре) и муниципальном контроле в Российской Федерации», Постановлением Правительства РФ от 05.04.2010 № 215 (ред. от 16.08.2023).</w:t>
      </w:r>
    </w:p>
    <w:p w14:paraId="1AF0F90E" w14:textId="3F00A7ED" w:rsidR="00C63642" w:rsidRPr="00C63642" w:rsidRDefault="00F21C83" w:rsidP="00F21C83">
      <w:pPr>
        <w:pStyle w:val="a7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10101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Подготовка сведений о влиянии профилактических мероприятий на достижение ключевых показателей и сведений об индикативных показателях муниципального жилищного контроля, для ежегодного доклада контрольного органа о состоянии, эффективности муниципального контроля осуществляется в сроки, установленные п.21 Положения о МЖК</w:t>
      </w:r>
    </w:p>
    <w:sectPr w:rsidR="00C63642" w:rsidRPr="00C63642" w:rsidSect="002309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851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3E200" w14:textId="77777777" w:rsidR="00543138" w:rsidRDefault="00543138" w:rsidP="00DF43E6">
      <w:pPr>
        <w:spacing w:after="0" w:line="240" w:lineRule="auto"/>
      </w:pPr>
      <w:r>
        <w:separator/>
      </w:r>
    </w:p>
  </w:endnote>
  <w:endnote w:type="continuationSeparator" w:id="0">
    <w:p w14:paraId="49E2B021" w14:textId="77777777" w:rsidR="00543138" w:rsidRDefault="00543138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D8C37" w14:textId="77777777" w:rsidR="00B942F8" w:rsidRDefault="006A057F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DF90AFA" w14:textId="77777777" w:rsidR="00B942F8" w:rsidRDefault="00B942F8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9D6F9" w14:textId="77777777" w:rsidR="00B942F8" w:rsidRDefault="00B942F8" w:rsidP="00244D91">
    <w:pPr>
      <w:pStyle w:val="ac"/>
      <w:framePr w:wrap="around" w:vAnchor="text" w:hAnchor="margin" w:xAlign="right" w:y="1"/>
      <w:rPr>
        <w:rStyle w:val="ab"/>
      </w:rPr>
    </w:pPr>
  </w:p>
  <w:p w14:paraId="33B8DD82" w14:textId="77777777" w:rsidR="00B942F8" w:rsidRDefault="00B942F8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DC9DD" w14:textId="77777777" w:rsidR="00543138" w:rsidRDefault="00543138" w:rsidP="00DF43E6">
      <w:pPr>
        <w:spacing w:after="0" w:line="240" w:lineRule="auto"/>
      </w:pPr>
      <w:r>
        <w:separator/>
      </w:r>
    </w:p>
  </w:footnote>
  <w:footnote w:type="continuationSeparator" w:id="0">
    <w:p w14:paraId="64312605" w14:textId="77777777" w:rsidR="00543138" w:rsidRDefault="00543138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CDA41" w14:textId="77777777" w:rsidR="00B942F8" w:rsidRDefault="006A057F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0DDBBB" w14:textId="77777777" w:rsidR="00B942F8" w:rsidRDefault="00B942F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B4A6D" w14:textId="7B09596E" w:rsidR="00B942F8" w:rsidRPr="00DC4606" w:rsidRDefault="00B942F8" w:rsidP="00D97DEB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512CC47B74E14D288E7143BFFBC4ABCD"/>
      </w:placeholder>
      <w:temporary/>
      <w:showingPlcHdr/>
      <w15:appearance w15:val="hidden"/>
    </w:sdtPr>
    <w:sdtContent>
      <w:p w14:paraId="1699B205" w14:textId="77777777" w:rsidR="00CC4018" w:rsidRDefault="00CC4018">
        <w:pPr>
          <w:pStyle w:val="a9"/>
        </w:pPr>
        <w:r>
          <w:t>[Введите текст]</w:t>
        </w:r>
      </w:p>
    </w:sdtContent>
  </w:sdt>
  <w:p w14:paraId="0153B1C0" w14:textId="77777777" w:rsidR="00CC4018" w:rsidRDefault="00CC401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56"/>
    <w:rsid w:val="00007F0D"/>
    <w:rsid w:val="000104D4"/>
    <w:rsid w:val="00027EDB"/>
    <w:rsid w:val="000319C5"/>
    <w:rsid w:val="00035D44"/>
    <w:rsid w:val="00056292"/>
    <w:rsid w:val="0006749E"/>
    <w:rsid w:val="000953B7"/>
    <w:rsid w:val="000B0234"/>
    <w:rsid w:val="000B2382"/>
    <w:rsid w:val="000C18DB"/>
    <w:rsid w:val="001169AF"/>
    <w:rsid w:val="00131A2A"/>
    <w:rsid w:val="00142C31"/>
    <w:rsid w:val="00146A57"/>
    <w:rsid w:val="00173927"/>
    <w:rsid w:val="00195459"/>
    <w:rsid w:val="001E4947"/>
    <w:rsid w:val="001F58E7"/>
    <w:rsid w:val="002031A8"/>
    <w:rsid w:val="00210241"/>
    <w:rsid w:val="00215FED"/>
    <w:rsid w:val="00230900"/>
    <w:rsid w:val="0023213C"/>
    <w:rsid w:val="00235485"/>
    <w:rsid w:val="0025502F"/>
    <w:rsid w:val="00261B1B"/>
    <w:rsid w:val="00262806"/>
    <w:rsid w:val="002674DF"/>
    <w:rsid w:val="002808F0"/>
    <w:rsid w:val="002A592E"/>
    <w:rsid w:val="002B5341"/>
    <w:rsid w:val="002E4680"/>
    <w:rsid w:val="002F592C"/>
    <w:rsid w:val="00304590"/>
    <w:rsid w:val="00315FCA"/>
    <w:rsid w:val="00326465"/>
    <w:rsid w:val="00337E5E"/>
    <w:rsid w:val="00360DA6"/>
    <w:rsid w:val="00362C6D"/>
    <w:rsid w:val="00366255"/>
    <w:rsid w:val="0037165E"/>
    <w:rsid w:val="003752C6"/>
    <w:rsid w:val="00384E55"/>
    <w:rsid w:val="003A2D8C"/>
    <w:rsid w:val="003A3219"/>
    <w:rsid w:val="003C7310"/>
    <w:rsid w:val="003D25CB"/>
    <w:rsid w:val="003D7CB4"/>
    <w:rsid w:val="003E005F"/>
    <w:rsid w:val="003E4214"/>
    <w:rsid w:val="003F350C"/>
    <w:rsid w:val="003F70B9"/>
    <w:rsid w:val="00404730"/>
    <w:rsid w:val="00431F56"/>
    <w:rsid w:val="00446A0F"/>
    <w:rsid w:val="00453664"/>
    <w:rsid w:val="004807ED"/>
    <w:rsid w:val="00482EAF"/>
    <w:rsid w:val="00484E4D"/>
    <w:rsid w:val="004A00D9"/>
    <w:rsid w:val="004A1E3D"/>
    <w:rsid w:val="004A3610"/>
    <w:rsid w:val="004B68C5"/>
    <w:rsid w:val="004C1C3F"/>
    <w:rsid w:val="004C6CFE"/>
    <w:rsid w:val="00500B00"/>
    <w:rsid w:val="00500B57"/>
    <w:rsid w:val="00540DD9"/>
    <w:rsid w:val="0054160E"/>
    <w:rsid w:val="00543138"/>
    <w:rsid w:val="0055596B"/>
    <w:rsid w:val="0057228C"/>
    <w:rsid w:val="005B26C4"/>
    <w:rsid w:val="005C2D58"/>
    <w:rsid w:val="005C39AA"/>
    <w:rsid w:val="005C5274"/>
    <w:rsid w:val="005D1E74"/>
    <w:rsid w:val="005D7F5B"/>
    <w:rsid w:val="005F3BCA"/>
    <w:rsid w:val="005F5FE0"/>
    <w:rsid w:val="006155D0"/>
    <w:rsid w:val="006207C0"/>
    <w:rsid w:val="006218C9"/>
    <w:rsid w:val="00644290"/>
    <w:rsid w:val="0067035A"/>
    <w:rsid w:val="00681D12"/>
    <w:rsid w:val="00682305"/>
    <w:rsid w:val="00684CD1"/>
    <w:rsid w:val="00692A84"/>
    <w:rsid w:val="006A026D"/>
    <w:rsid w:val="006A057F"/>
    <w:rsid w:val="006B4B3A"/>
    <w:rsid w:val="006B58C9"/>
    <w:rsid w:val="006B5A03"/>
    <w:rsid w:val="006B7091"/>
    <w:rsid w:val="006C0446"/>
    <w:rsid w:val="006C18EB"/>
    <w:rsid w:val="006C2344"/>
    <w:rsid w:val="006C683B"/>
    <w:rsid w:val="006C6DBF"/>
    <w:rsid w:val="006D55B9"/>
    <w:rsid w:val="006E069B"/>
    <w:rsid w:val="007011EF"/>
    <w:rsid w:val="0070127F"/>
    <w:rsid w:val="00706224"/>
    <w:rsid w:val="00706911"/>
    <w:rsid w:val="0073302B"/>
    <w:rsid w:val="00740ACA"/>
    <w:rsid w:val="0076326F"/>
    <w:rsid w:val="007707C6"/>
    <w:rsid w:val="00774A74"/>
    <w:rsid w:val="00780564"/>
    <w:rsid w:val="00782633"/>
    <w:rsid w:val="007846E8"/>
    <w:rsid w:val="007877C9"/>
    <w:rsid w:val="00793AD1"/>
    <w:rsid w:val="007A169F"/>
    <w:rsid w:val="007B07CD"/>
    <w:rsid w:val="007C1721"/>
    <w:rsid w:val="007C2E6E"/>
    <w:rsid w:val="007E37F1"/>
    <w:rsid w:val="007E3C25"/>
    <w:rsid w:val="007F7B1F"/>
    <w:rsid w:val="00805312"/>
    <w:rsid w:val="00810626"/>
    <w:rsid w:val="00815DBA"/>
    <w:rsid w:val="0082359A"/>
    <w:rsid w:val="008251C1"/>
    <w:rsid w:val="00831203"/>
    <w:rsid w:val="00837627"/>
    <w:rsid w:val="0084511A"/>
    <w:rsid w:val="00874B73"/>
    <w:rsid w:val="008757C5"/>
    <w:rsid w:val="00877DA9"/>
    <w:rsid w:val="008B3B9A"/>
    <w:rsid w:val="008D0172"/>
    <w:rsid w:val="008D066E"/>
    <w:rsid w:val="008D08FF"/>
    <w:rsid w:val="008F25AF"/>
    <w:rsid w:val="00902CA0"/>
    <w:rsid w:val="00931166"/>
    <w:rsid w:val="00932723"/>
    <w:rsid w:val="0093664D"/>
    <w:rsid w:val="00941312"/>
    <w:rsid w:val="00944D6A"/>
    <w:rsid w:val="0095582F"/>
    <w:rsid w:val="009570A0"/>
    <w:rsid w:val="009801F7"/>
    <w:rsid w:val="00985283"/>
    <w:rsid w:val="009A272A"/>
    <w:rsid w:val="009B5768"/>
    <w:rsid w:val="009B6131"/>
    <w:rsid w:val="009C50E2"/>
    <w:rsid w:val="009C5A8D"/>
    <w:rsid w:val="009D5F17"/>
    <w:rsid w:val="00A070B7"/>
    <w:rsid w:val="00A2356B"/>
    <w:rsid w:val="00A25CE2"/>
    <w:rsid w:val="00A26022"/>
    <w:rsid w:val="00A2668C"/>
    <w:rsid w:val="00A3190B"/>
    <w:rsid w:val="00A4551A"/>
    <w:rsid w:val="00A602B3"/>
    <w:rsid w:val="00A63B4F"/>
    <w:rsid w:val="00A71F1E"/>
    <w:rsid w:val="00A75F67"/>
    <w:rsid w:val="00A80E1B"/>
    <w:rsid w:val="00A8671B"/>
    <w:rsid w:val="00A92453"/>
    <w:rsid w:val="00A95378"/>
    <w:rsid w:val="00A967E9"/>
    <w:rsid w:val="00AA6363"/>
    <w:rsid w:val="00AB20DA"/>
    <w:rsid w:val="00AC6AC4"/>
    <w:rsid w:val="00AC74EB"/>
    <w:rsid w:val="00AE591A"/>
    <w:rsid w:val="00AE7434"/>
    <w:rsid w:val="00AF41D9"/>
    <w:rsid w:val="00B014B0"/>
    <w:rsid w:val="00B17AD6"/>
    <w:rsid w:val="00B2032F"/>
    <w:rsid w:val="00B279CE"/>
    <w:rsid w:val="00B32BCB"/>
    <w:rsid w:val="00B330B3"/>
    <w:rsid w:val="00B44DCF"/>
    <w:rsid w:val="00B62B61"/>
    <w:rsid w:val="00B65AF0"/>
    <w:rsid w:val="00B71F3A"/>
    <w:rsid w:val="00B73584"/>
    <w:rsid w:val="00B77D78"/>
    <w:rsid w:val="00B8361A"/>
    <w:rsid w:val="00B942F8"/>
    <w:rsid w:val="00B94F62"/>
    <w:rsid w:val="00BA2A54"/>
    <w:rsid w:val="00BB3CD3"/>
    <w:rsid w:val="00BC3A03"/>
    <w:rsid w:val="00BC4F60"/>
    <w:rsid w:val="00BE5AFE"/>
    <w:rsid w:val="00BF1021"/>
    <w:rsid w:val="00C207AD"/>
    <w:rsid w:val="00C20A0F"/>
    <w:rsid w:val="00C63642"/>
    <w:rsid w:val="00C723BA"/>
    <w:rsid w:val="00C7563E"/>
    <w:rsid w:val="00C76387"/>
    <w:rsid w:val="00C82D2C"/>
    <w:rsid w:val="00C93100"/>
    <w:rsid w:val="00C97F24"/>
    <w:rsid w:val="00CC4018"/>
    <w:rsid w:val="00CD6BE5"/>
    <w:rsid w:val="00CE09EE"/>
    <w:rsid w:val="00CE13E0"/>
    <w:rsid w:val="00CF183B"/>
    <w:rsid w:val="00D033E1"/>
    <w:rsid w:val="00D14149"/>
    <w:rsid w:val="00D331C2"/>
    <w:rsid w:val="00D56363"/>
    <w:rsid w:val="00D6322D"/>
    <w:rsid w:val="00D715A5"/>
    <w:rsid w:val="00D77174"/>
    <w:rsid w:val="00D86F92"/>
    <w:rsid w:val="00D91DDD"/>
    <w:rsid w:val="00DA49D5"/>
    <w:rsid w:val="00DA6CAD"/>
    <w:rsid w:val="00DB0C5E"/>
    <w:rsid w:val="00DD2DFD"/>
    <w:rsid w:val="00DE2581"/>
    <w:rsid w:val="00DF43E6"/>
    <w:rsid w:val="00DF5412"/>
    <w:rsid w:val="00DF55A6"/>
    <w:rsid w:val="00E0449A"/>
    <w:rsid w:val="00E273FD"/>
    <w:rsid w:val="00E306BD"/>
    <w:rsid w:val="00E45745"/>
    <w:rsid w:val="00E46F5A"/>
    <w:rsid w:val="00E65EAB"/>
    <w:rsid w:val="00E7451A"/>
    <w:rsid w:val="00E74DF9"/>
    <w:rsid w:val="00EA2366"/>
    <w:rsid w:val="00EA307E"/>
    <w:rsid w:val="00EA7250"/>
    <w:rsid w:val="00EF4FEC"/>
    <w:rsid w:val="00F010FD"/>
    <w:rsid w:val="00F02C1A"/>
    <w:rsid w:val="00F16367"/>
    <w:rsid w:val="00F16794"/>
    <w:rsid w:val="00F21C83"/>
    <w:rsid w:val="00F26BA9"/>
    <w:rsid w:val="00F305EC"/>
    <w:rsid w:val="00F334AE"/>
    <w:rsid w:val="00F452AD"/>
    <w:rsid w:val="00F52E06"/>
    <w:rsid w:val="00F55C4C"/>
    <w:rsid w:val="00F64489"/>
    <w:rsid w:val="00F7316A"/>
    <w:rsid w:val="00F90A46"/>
    <w:rsid w:val="00F90D52"/>
    <w:rsid w:val="00F97008"/>
    <w:rsid w:val="00FA07D4"/>
    <w:rsid w:val="00FA7F19"/>
    <w:rsid w:val="00FB573C"/>
    <w:rsid w:val="00FC7ADB"/>
    <w:rsid w:val="00FD2282"/>
    <w:rsid w:val="00FD358C"/>
    <w:rsid w:val="00FE650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639C"/>
  <w15:docId w15:val="{AAB78A46-03F3-4037-9A42-E82CA878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CF183B"/>
  </w:style>
  <w:style w:type="character" w:customStyle="1" w:styleId="ConsPlusNormal1">
    <w:name w:val="ConsPlusNormal1"/>
    <w:link w:val="ConsPlusNormal"/>
    <w:locked/>
    <w:rsid w:val="006218C9"/>
    <w:rPr>
      <w:rFonts w:ascii="Calibri" w:eastAsia="Times New Roman" w:hAnsi="Calibri" w:cs="Calibri"/>
      <w:szCs w:val="20"/>
      <w:lang w:eastAsia="ru-RU"/>
    </w:rPr>
  </w:style>
  <w:style w:type="paragraph" w:customStyle="1" w:styleId="ConsPlusTextList1">
    <w:name w:val="ConsPlusTextList1"/>
    <w:uiPriority w:val="99"/>
    <w:rsid w:val="00815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F2071638B144D5C3D873A012D354837A7C90436DDD6236ADAD20CCFAB17C4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2CC47B74E14D288E7143BFFBC4AB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A9E9F0-2470-44C6-93F2-ACDC12220DC2}"/>
      </w:docPartPr>
      <w:docPartBody>
        <w:p w:rsidR="00000000" w:rsidRDefault="00867090" w:rsidP="00867090">
          <w:pPr>
            <w:pStyle w:val="512CC47B74E14D288E7143BFFBC4ABC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90"/>
    <w:rsid w:val="00867090"/>
    <w:rsid w:val="008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2CC47B74E14D288E7143BFFBC4ABCD">
    <w:name w:val="512CC47B74E14D288E7143BFFBC4ABCD"/>
    <w:rsid w:val="00867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3A7B0-A26E-4B07-8F9F-F52071D0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Гляденский Сельсовет</cp:lastModifiedBy>
  <cp:revision>17</cp:revision>
  <cp:lastPrinted>2024-02-07T07:20:00Z</cp:lastPrinted>
  <dcterms:created xsi:type="dcterms:W3CDTF">2021-12-17T06:29:00Z</dcterms:created>
  <dcterms:modified xsi:type="dcterms:W3CDTF">2024-10-07T05:47:00Z</dcterms:modified>
</cp:coreProperties>
</file>