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7A0D4E" w:rsidRDefault="00902596">
      <w:pPr>
        <w:jc w:val="center"/>
      </w:pPr>
      <w:r>
        <w:t xml:space="preserve">КРАСНОЯРСКИЙ КРАЙ  </w:t>
      </w:r>
    </w:p>
    <w:p w14:paraId="02000000" w14:textId="77777777" w:rsidR="007A0D4E" w:rsidRDefault="00902596">
      <w:pPr>
        <w:jc w:val="center"/>
      </w:pPr>
      <w:r>
        <w:t>НАЗАРОВСКИЙ РАЙОН</w:t>
      </w:r>
    </w:p>
    <w:p w14:paraId="03000000" w14:textId="77777777" w:rsidR="007A0D4E" w:rsidRDefault="007A0D4E">
      <w:pPr>
        <w:jc w:val="center"/>
      </w:pPr>
    </w:p>
    <w:p w14:paraId="04000000" w14:textId="77777777" w:rsidR="007A0D4E" w:rsidRDefault="00902596">
      <w:pPr>
        <w:jc w:val="center"/>
        <w:rPr>
          <w:b/>
          <w:sz w:val="28"/>
        </w:rPr>
      </w:pPr>
      <w:r>
        <w:rPr>
          <w:b/>
          <w:sz w:val="28"/>
        </w:rPr>
        <w:t xml:space="preserve">ГЛЯДЕНСКИЙ СЕЛЬСКИЙ СОВЕТ ДЕПУТАТОВ               </w:t>
      </w:r>
    </w:p>
    <w:p w14:paraId="05000000" w14:textId="77777777" w:rsidR="007A0D4E" w:rsidRDefault="00902596">
      <w:pPr>
        <w:tabs>
          <w:tab w:val="center" w:pos="5065"/>
          <w:tab w:val="left" w:pos="8880"/>
        </w:tabs>
        <w:rPr>
          <w:b/>
          <w:sz w:val="28"/>
        </w:rPr>
      </w:pPr>
      <w:r>
        <w:rPr>
          <w:b/>
          <w:sz w:val="28"/>
        </w:rPr>
        <w:tab/>
        <w:t xml:space="preserve">РЕШЕНИЕ  </w:t>
      </w:r>
      <w:r>
        <w:rPr>
          <w:b/>
          <w:sz w:val="28"/>
        </w:rPr>
        <w:tab/>
      </w:r>
    </w:p>
    <w:p w14:paraId="06000000" w14:textId="77777777" w:rsidR="007A0D4E" w:rsidRDefault="007A0D4E">
      <w:pPr>
        <w:jc w:val="center"/>
        <w:rPr>
          <w:b/>
          <w:sz w:val="28"/>
        </w:rPr>
      </w:pPr>
    </w:p>
    <w:p w14:paraId="07000000" w14:textId="77777777" w:rsidR="007A0D4E" w:rsidRDefault="00902596">
      <w:pPr>
        <w:tabs>
          <w:tab w:val="left" w:pos="372"/>
          <w:tab w:val="center" w:pos="5065"/>
        </w:tabs>
        <w:jc w:val="center"/>
        <w:rPr>
          <w:sz w:val="28"/>
        </w:rPr>
      </w:pPr>
      <w:r>
        <w:rPr>
          <w:sz w:val="28"/>
        </w:rPr>
        <w:t>27.12.2024                                              п. Глядень                                             № 48-184</w:t>
      </w:r>
    </w:p>
    <w:p w14:paraId="08000000" w14:textId="77777777" w:rsidR="007A0D4E" w:rsidRDefault="00902596">
      <w:pPr>
        <w:pStyle w:val="ConsPlusTitle"/>
        <w:widowControl/>
        <w:jc w:val="center"/>
        <w:outlineLvl w:val="0"/>
      </w:pPr>
      <w:r>
        <w:t xml:space="preserve"> </w:t>
      </w:r>
    </w:p>
    <w:p w14:paraId="09000000" w14:textId="77777777" w:rsidR="007A0D4E" w:rsidRDefault="007A0D4E">
      <w:pPr>
        <w:pStyle w:val="ConsPlusTitle"/>
        <w:widowControl/>
      </w:pPr>
    </w:p>
    <w:p w14:paraId="0A000000" w14:textId="77777777" w:rsidR="007A0D4E" w:rsidRDefault="00902596">
      <w:pPr>
        <w:pStyle w:val="ConsPlusTitle"/>
        <w:widowControl/>
        <w:jc w:val="center"/>
        <w:rPr>
          <w:sz w:val="28"/>
        </w:rPr>
      </w:pPr>
      <w:r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Гляденского сельского Совета депутатов   от 13.12.2023г. № 38-139 «О бюджете Гляденского сельсовета на 2024 год и плановый период 2025-2026 годов»  </w:t>
      </w:r>
    </w:p>
    <w:p w14:paraId="0B000000" w14:textId="77777777" w:rsidR="007A0D4E" w:rsidRDefault="007A0D4E">
      <w:pPr>
        <w:ind w:firstLine="540"/>
        <w:jc w:val="both"/>
        <w:rPr>
          <w:sz w:val="28"/>
        </w:rPr>
      </w:pPr>
    </w:p>
    <w:p w14:paraId="0C000000" w14:textId="77777777" w:rsidR="007A0D4E" w:rsidRDefault="00902596">
      <w:pPr>
        <w:ind w:firstLine="540"/>
        <w:jc w:val="both"/>
        <w:rPr>
          <w:sz w:val="28"/>
        </w:rPr>
      </w:pPr>
      <w:r>
        <w:rPr>
          <w:sz w:val="28"/>
        </w:rPr>
        <w:t>В соответствии Бюджетным кодексом Российской Федерации</w:t>
      </w:r>
      <w:r>
        <w:rPr>
          <w:sz w:val="28"/>
        </w:rPr>
        <w:t>, руководствуясь Уставом муниципального обра</w:t>
      </w:r>
      <w:r>
        <w:rPr>
          <w:sz w:val="28"/>
        </w:rPr>
        <w:t>зования Гляденский сельсовет Назаровского района Красноярского края, Гляденский сельский Совет депутатов Назаровского района Красноярского края</w:t>
      </w:r>
      <w:r>
        <w:rPr>
          <w:sz w:val="28"/>
        </w:rPr>
        <w:t xml:space="preserve">  РЕШИЛ:</w:t>
      </w:r>
    </w:p>
    <w:p w14:paraId="0D000000" w14:textId="77777777" w:rsidR="007A0D4E" w:rsidRDefault="007A0D4E">
      <w:pPr>
        <w:ind w:firstLine="540"/>
        <w:jc w:val="both"/>
        <w:rPr>
          <w:sz w:val="28"/>
        </w:rPr>
      </w:pPr>
    </w:p>
    <w:p w14:paraId="0E000000" w14:textId="77777777" w:rsidR="007A0D4E" w:rsidRDefault="00902596">
      <w:pPr>
        <w:ind w:firstLine="540"/>
        <w:rPr>
          <w:sz w:val="28"/>
        </w:rPr>
      </w:pPr>
      <w:r>
        <w:rPr>
          <w:sz w:val="28"/>
        </w:rPr>
        <w:t>1.  Внести в решение Гляденского сельского Совета депутатов  от 13.12.2023г. № 38-139 «О бюджете Гляден</w:t>
      </w:r>
      <w:r>
        <w:rPr>
          <w:sz w:val="28"/>
        </w:rPr>
        <w:t>ского сельсовета на 2024 год и плановый период 2025-2026 годов»   следующие изменения</w:t>
      </w:r>
      <w:proofErr w:type="gramStart"/>
      <w:r>
        <w:rPr>
          <w:sz w:val="28"/>
        </w:rPr>
        <w:t xml:space="preserve"> :</w:t>
      </w:r>
      <w:proofErr w:type="gramEnd"/>
    </w:p>
    <w:p w14:paraId="0F000000" w14:textId="77777777" w:rsidR="007A0D4E" w:rsidRDefault="00902596">
      <w:pPr>
        <w:ind w:firstLine="540"/>
        <w:rPr>
          <w:sz w:val="28"/>
        </w:rPr>
      </w:pPr>
      <w:r>
        <w:rPr>
          <w:sz w:val="28"/>
        </w:rPr>
        <w:t>Статью 1 изложить в следующей редакции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</w:p>
    <w:p w14:paraId="10000000" w14:textId="77777777" w:rsidR="007A0D4E" w:rsidRDefault="00902596">
      <w:pPr>
        <w:rPr>
          <w:sz w:val="28"/>
        </w:rPr>
      </w:pPr>
      <w:r>
        <w:rPr>
          <w:sz w:val="28"/>
        </w:rPr>
        <w:t xml:space="preserve">     1. Утвердить  основные характеристики   бюджета сельсовета на 2024 год:</w:t>
      </w:r>
    </w:p>
    <w:p w14:paraId="11000000" w14:textId="77777777" w:rsidR="007A0D4E" w:rsidRDefault="00902596">
      <w:pPr>
        <w:rPr>
          <w:sz w:val="28"/>
        </w:rPr>
      </w:pPr>
      <w:r>
        <w:rPr>
          <w:sz w:val="28"/>
        </w:rPr>
        <w:tab/>
        <w:t>1) общий  объем доходов  бюджета сельсовета в су</w:t>
      </w:r>
      <w:r>
        <w:rPr>
          <w:sz w:val="28"/>
        </w:rPr>
        <w:t>мме 64 018,4 тысяч рублей;</w:t>
      </w:r>
    </w:p>
    <w:p w14:paraId="12000000" w14:textId="77777777" w:rsidR="007A0D4E" w:rsidRDefault="00902596">
      <w:pPr>
        <w:rPr>
          <w:sz w:val="28"/>
        </w:rPr>
      </w:pPr>
      <w:r>
        <w:rPr>
          <w:sz w:val="28"/>
        </w:rPr>
        <w:tab/>
        <w:t>2) общий объем расходов бюджета сельсовета в сумме 64 488,6 тысяч рублей;</w:t>
      </w:r>
    </w:p>
    <w:p w14:paraId="13000000" w14:textId="77777777" w:rsidR="007A0D4E" w:rsidRDefault="00902596">
      <w:pPr>
        <w:rPr>
          <w:sz w:val="28"/>
        </w:rPr>
      </w:pPr>
      <w:r>
        <w:rPr>
          <w:sz w:val="28"/>
        </w:rPr>
        <w:tab/>
        <w:t>3) дефицит бюджета в размере 470,3 тысяч рублей.</w:t>
      </w:r>
    </w:p>
    <w:p w14:paraId="14000000" w14:textId="77777777" w:rsidR="007A0D4E" w:rsidRDefault="00902596">
      <w:pPr>
        <w:rPr>
          <w:sz w:val="28"/>
        </w:rPr>
      </w:pPr>
      <w:r>
        <w:rPr>
          <w:sz w:val="28"/>
        </w:rPr>
        <w:tab/>
        <w:t>4) источники внутреннего финансирования дефицита бюджета сельсовета   на 2024 год согласно приложению 1</w:t>
      </w:r>
      <w:r>
        <w:rPr>
          <w:sz w:val="28"/>
        </w:rPr>
        <w:t xml:space="preserve"> к настоящему решению.</w:t>
      </w:r>
    </w:p>
    <w:p w14:paraId="15000000" w14:textId="77777777" w:rsidR="007A0D4E" w:rsidRDefault="00902596">
      <w:pPr>
        <w:rPr>
          <w:sz w:val="28"/>
        </w:rPr>
      </w:pPr>
      <w:r>
        <w:rPr>
          <w:sz w:val="28"/>
        </w:rPr>
        <w:t xml:space="preserve">    2. Утвердить  основные характеристики   бюджета сельсовета на 2025 год и на 2026 год:</w:t>
      </w:r>
    </w:p>
    <w:p w14:paraId="16000000" w14:textId="77777777" w:rsidR="007A0D4E" w:rsidRDefault="00902596">
      <w:pPr>
        <w:ind w:firstLine="540"/>
        <w:rPr>
          <w:sz w:val="28"/>
        </w:rPr>
      </w:pPr>
      <w:r>
        <w:rPr>
          <w:sz w:val="28"/>
        </w:rPr>
        <w:tab/>
        <w:t>1) прогнозируемый общий объем доходов бюджета сельсовета на 2025год  в сумме 16 278,3 тысяч рублей, и на 2026 год в сумме 16 215,5 тысяч рубле</w:t>
      </w:r>
      <w:r>
        <w:rPr>
          <w:sz w:val="28"/>
        </w:rPr>
        <w:t>й.</w:t>
      </w:r>
    </w:p>
    <w:p w14:paraId="17000000" w14:textId="77777777" w:rsidR="007A0D4E" w:rsidRDefault="00902596">
      <w:pPr>
        <w:ind w:firstLine="540"/>
        <w:rPr>
          <w:sz w:val="28"/>
        </w:rPr>
      </w:pPr>
      <w:r>
        <w:rPr>
          <w:sz w:val="28"/>
        </w:rPr>
        <w:tab/>
        <w:t>2) общий объем расходов бюджета сельсовета на 2025 год в сумме 16 278,3 тысяч рублей, в том числе  условно утвержденные расходы  составили  334,5 тысяч рублей  и  на  2026 год в сумме 16 215,5 тысяч рублей, в том числе условно утвержденные расходы в су</w:t>
      </w:r>
      <w:r>
        <w:rPr>
          <w:sz w:val="28"/>
        </w:rPr>
        <w:t>мме 673,2 тысяч рублей.</w:t>
      </w:r>
    </w:p>
    <w:p w14:paraId="18000000" w14:textId="77777777" w:rsidR="007A0D4E" w:rsidRDefault="00902596">
      <w:pPr>
        <w:rPr>
          <w:sz w:val="28"/>
        </w:rPr>
      </w:pPr>
      <w:r>
        <w:rPr>
          <w:sz w:val="28"/>
        </w:rPr>
        <w:tab/>
        <w:t>3) дефицит бюджета на 2025 год в размере 0,0 тысяч рублей и на 2026 год в размере 0,0 тысяч рублей.</w:t>
      </w:r>
    </w:p>
    <w:p w14:paraId="19000000" w14:textId="77777777" w:rsidR="007A0D4E" w:rsidRDefault="00902596">
      <w:pPr>
        <w:rPr>
          <w:sz w:val="28"/>
        </w:rPr>
      </w:pPr>
      <w:r>
        <w:rPr>
          <w:sz w:val="28"/>
        </w:rPr>
        <w:tab/>
        <w:t xml:space="preserve">4) источники внутреннего финансирования дефицита бюджета сельсовета на 2025   и на 2026 год   согласно приложению 1 к настоящему </w:t>
      </w:r>
      <w:r>
        <w:rPr>
          <w:sz w:val="28"/>
        </w:rPr>
        <w:t>решению.</w:t>
      </w:r>
    </w:p>
    <w:p w14:paraId="1A000000" w14:textId="77777777" w:rsidR="007A0D4E" w:rsidRDefault="00902596">
      <w:pPr>
        <w:ind w:firstLine="540"/>
        <w:rPr>
          <w:sz w:val="28"/>
        </w:rPr>
      </w:pPr>
      <w:r>
        <w:rPr>
          <w:sz w:val="28"/>
        </w:rPr>
        <w:t xml:space="preserve">3.    Решение вступает в силу </w:t>
      </w:r>
      <w:proofErr w:type="gramStart"/>
      <w:r>
        <w:rPr>
          <w:sz w:val="28"/>
        </w:rPr>
        <w:t>с  даты  подписания</w:t>
      </w:r>
      <w:proofErr w:type="gramEnd"/>
      <w:r>
        <w:rPr>
          <w:sz w:val="28"/>
        </w:rPr>
        <w:t xml:space="preserve"> и подлежит опубликованию в газете «Советское Причулымье»</w:t>
      </w:r>
    </w:p>
    <w:p w14:paraId="1B000000" w14:textId="77777777" w:rsidR="007A0D4E" w:rsidRDefault="007A0D4E">
      <w:pPr>
        <w:ind w:firstLine="708"/>
        <w:rPr>
          <w:sz w:val="28"/>
        </w:rPr>
      </w:pPr>
    </w:p>
    <w:p w14:paraId="1C000000" w14:textId="48ADCA25" w:rsidR="007A0D4E" w:rsidRDefault="00902596">
      <w:pPr>
        <w:rPr>
          <w:sz w:val="28"/>
        </w:rPr>
      </w:pPr>
      <w:r>
        <w:rPr>
          <w:sz w:val="28"/>
        </w:rPr>
        <w:t xml:space="preserve">Председатель                                               </w:t>
      </w:r>
    </w:p>
    <w:p w14:paraId="0942CE0C" w14:textId="77777777" w:rsidR="00902596" w:rsidRDefault="00902596">
      <w:pPr>
        <w:tabs>
          <w:tab w:val="left" w:pos="3910"/>
        </w:tabs>
        <w:rPr>
          <w:sz w:val="28"/>
        </w:rPr>
      </w:pPr>
      <w:r>
        <w:rPr>
          <w:sz w:val="28"/>
        </w:rPr>
        <w:t>Гляденского сельского</w:t>
      </w:r>
      <w:r>
        <w:rPr>
          <w:sz w:val="28"/>
        </w:rPr>
        <w:tab/>
        <w:t xml:space="preserve">                           </w:t>
      </w: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 </w:t>
      </w:r>
    </w:p>
    <w:p w14:paraId="1E000000" w14:textId="41C6F667" w:rsidR="007A0D4E" w:rsidRDefault="00902596">
      <w:pPr>
        <w:rPr>
          <w:sz w:val="28"/>
        </w:rPr>
      </w:pPr>
      <w:r>
        <w:rPr>
          <w:sz w:val="28"/>
        </w:rPr>
        <w:t>Совета депутатов                                                     главы сельсовета</w:t>
      </w:r>
    </w:p>
    <w:p w14:paraId="1F000000" w14:textId="2D1FD058" w:rsidR="007A0D4E" w:rsidRDefault="00902596">
      <w:pPr>
        <w:rPr>
          <w:sz w:val="28"/>
        </w:rPr>
      </w:pPr>
      <w:r>
        <w:rPr>
          <w:sz w:val="28"/>
        </w:rPr>
        <w:t xml:space="preserve">  __________________</w:t>
      </w:r>
      <w:proofErr w:type="spellStart"/>
      <w:r>
        <w:rPr>
          <w:sz w:val="28"/>
        </w:rPr>
        <w:t>Е.П.Скрипкина</w:t>
      </w:r>
      <w:proofErr w:type="spellEnd"/>
      <w:r>
        <w:rPr>
          <w:sz w:val="28"/>
        </w:rPr>
        <w:t xml:space="preserve">                 _________________М.С. Кречетова</w:t>
      </w:r>
      <w:bookmarkStart w:id="0" w:name="_GoBack"/>
      <w:bookmarkEnd w:id="0"/>
      <w:r>
        <w:rPr>
          <w:sz w:val="28"/>
        </w:rPr>
        <w:t xml:space="preserve"> </w:t>
      </w:r>
    </w:p>
    <w:p w14:paraId="20000000" w14:textId="77777777" w:rsidR="007A0D4E" w:rsidRDefault="007A0D4E">
      <w:pPr>
        <w:rPr>
          <w:sz w:val="28"/>
        </w:rPr>
      </w:pPr>
    </w:p>
    <w:sectPr w:rsidR="007A0D4E">
      <w:pgSz w:w="12240" w:h="15840"/>
      <w:pgMar w:top="360" w:right="850" w:bottom="27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0D4E"/>
    <w:rsid w:val="007A0D4E"/>
    <w:rsid w:val="0090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ConsPlusTitle"/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</cp:revision>
  <cp:lastPrinted>2025-01-14T07:32:00Z</cp:lastPrinted>
  <dcterms:created xsi:type="dcterms:W3CDTF">2025-01-14T07:26:00Z</dcterms:created>
  <dcterms:modified xsi:type="dcterms:W3CDTF">2025-01-14T07:32:00Z</dcterms:modified>
</cp:coreProperties>
</file>